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545F01">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DA6B29"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0171AC0C"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7A5BF7">
                                    <w:rPr>
                                      <w:rFonts w:ascii="Arial" w:eastAsiaTheme="majorEastAsia" w:hAnsi="Arial" w:cs="Arial"/>
                                      <w:sz w:val="40"/>
                                      <w:szCs w:val="40"/>
                                    </w:rPr>
                                    <w:t>Ju</w:t>
                                  </w:r>
                                  <w:r w:rsidR="001203C6">
                                    <w:rPr>
                                      <w:rFonts w:ascii="Arial" w:eastAsiaTheme="majorEastAsia" w:hAnsi="Arial" w:cs="Arial"/>
                                      <w:sz w:val="40"/>
                                      <w:szCs w:val="40"/>
                                    </w:rPr>
                                    <w:t>ly</w:t>
                                  </w:r>
                                  <w:r w:rsidR="000526AD">
                                    <w:rPr>
                                      <w:rFonts w:ascii="Arial" w:eastAsiaTheme="majorEastAsia" w:hAnsi="Arial" w:cs="Arial"/>
                                      <w:sz w:val="40"/>
                                      <w:szCs w:val="40"/>
                                    </w:rPr>
                                    <w:t xml:space="preserve">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BD7C9F"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0171AC0C"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7A5BF7">
                              <w:rPr>
                                <w:rFonts w:ascii="Arial" w:eastAsiaTheme="majorEastAsia" w:hAnsi="Arial" w:cs="Arial"/>
                                <w:sz w:val="40"/>
                                <w:szCs w:val="40"/>
                              </w:rPr>
                              <w:t>Ju</w:t>
                            </w:r>
                            <w:r w:rsidR="001203C6">
                              <w:rPr>
                                <w:rFonts w:ascii="Arial" w:eastAsiaTheme="majorEastAsia" w:hAnsi="Arial" w:cs="Arial"/>
                                <w:sz w:val="40"/>
                                <w:szCs w:val="40"/>
                              </w:rPr>
                              <w:t>ly</w:t>
                            </w:r>
                            <w:r w:rsidR="000526AD">
                              <w:rPr>
                                <w:rFonts w:ascii="Arial" w:eastAsiaTheme="majorEastAsia" w:hAnsi="Arial" w:cs="Arial"/>
                                <w:sz w:val="40"/>
                                <w:szCs w:val="40"/>
                              </w:rPr>
                              <w:t xml:space="preserve">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3D991DF0" w:rsidR="00447125" w:rsidRDefault="00E57A4E"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361E6784" wp14:editId="57212A56">
                  <wp:extent cx="3343275" cy="2507305"/>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119.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3358386" cy="2518637"/>
                          </a:xfrm>
                          <a:prstGeom prst="rect">
                            <a:avLst/>
                          </a:prstGeom>
                        </pic:spPr>
                      </pic:pic>
                    </a:graphicData>
                  </a:graphic>
                </wp:inline>
              </w:drawing>
            </w:r>
          </w:p>
        </w:tc>
      </w:tr>
      <w:tr w:rsidR="00447125" w14:paraId="328B611F" w14:textId="77777777" w:rsidTr="00545F01">
        <w:trPr>
          <w:trHeight w:val="1079"/>
        </w:trPr>
        <w:sdt>
          <w:sdtPr>
            <w:rPr>
              <w:rFonts w:cstheme="minorHAnsi"/>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42FA20CC" w:rsidR="00447125" w:rsidRPr="001872BD" w:rsidRDefault="004A646C" w:rsidP="00545F01">
                <w:pPr>
                  <w:jc w:val="both"/>
                  <w:rPr>
                    <w:color w:val="595959" w:themeColor="text1" w:themeTint="A6"/>
                  </w:rPr>
                </w:pPr>
                <w:r w:rsidRPr="00545F01">
                  <w:rPr>
                    <w:rFonts w:cstheme="minorHAnsi"/>
                    <w:b/>
                    <w:color w:val="595959" w:themeColor="text1" w:themeTint="A6"/>
                    <w:lang w:val="en-US"/>
                  </w:rPr>
                  <w:t>Representing</w:t>
                </w:r>
                <w:r w:rsidR="00B526B1" w:rsidRPr="00545F01">
                  <w:rPr>
                    <w:rFonts w:cstheme="minorHAnsi"/>
                    <w:b/>
                    <w:color w:val="595959" w:themeColor="text1" w:themeTint="A6"/>
                    <w:lang w:val="en-US"/>
                  </w:rPr>
                  <w:t xml:space="preserve"> you </w:t>
                </w:r>
                <w:r w:rsidR="00545F01">
                  <w:rPr>
                    <w:rFonts w:cstheme="minorHAnsi"/>
                    <w:b/>
                    <w:color w:val="595959" w:themeColor="text1" w:themeTint="A6"/>
                    <w:lang w:val="en-US"/>
                  </w:rPr>
                  <w:t>in</w:t>
                </w:r>
                <w:r w:rsidRPr="00545F01">
                  <w:rPr>
                    <w:rFonts w:cstheme="minorHAnsi"/>
                    <w:b/>
                    <w:color w:val="595959" w:themeColor="text1" w:themeTint="A6"/>
                    <w:lang w:val="en-US"/>
                  </w:rPr>
                  <w:t xml:space="preserve"> </w:t>
                </w:r>
                <w:r w:rsidR="00012E56" w:rsidRPr="00545F01">
                  <w:rPr>
                    <w:rFonts w:cstheme="minorHAnsi"/>
                    <w:b/>
                    <w:color w:val="595959" w:themeColor="text1" w:themeTint="A6"/>
                    <w:lang w:val="en-US"/>
                  </w:rPr>
                  <w:t>-</w:t>
                </w:r>
                <w:r w:rsidRPr="00545F01">
                  <w:rPr>
                    <w:rFonts w:cstheme="minorHAnsi"/>
                    <w:b/>
                    <w:color w:val="595959" w:themeColor="text1" w:themeTint="A6"/>
                    <w:lang w:val="en-US"/>
                  </w:rPr>
                  <w:t xml:space="preserve"> Barwick, Chiselborough, Closworth, East Chinnock, East Coker, Hardington Manderville, Hardington Marsh, Hardington Moor, </w:t>
                </w:r>
                <w:r w:rsidR="00B526B1" w:rsidRPr="00545F01">
                  <w:rPr>
                    <w:rFonts w:cstheme="minorHAnsi"/>
                    <w:b/>
                    <w:color w:val="595959" w:themeColor="text1" w:themeTint="A6"/>
                    <w:lang w:val="en-US"/>
                  </w:rPr>
                  <w:t xml:space="preserve"> </w:t>
                </w:r>
                <w:r w:rsidRPr="00545F01">
                  <w:rPr>
                    <w:rFonts w:cstheme="minorHAnsi"/>
                    <w:b/>
                    <w:color w:val="595959" w:themeColor="text1" w:themeTint="A6"/>
                    <w:lang w:val="en-US"/>
                  </w:rPr>
                  <w:t>Haselbury Plucknett, Middle Chinnock, Montacute, North Coker, North Perrott, Norton Sub Hamdon, ​Odcombe, Pendomer, Sutton Bingham, Stoford, West Chinnock</w:t>
                </w:r>
                <w:r w:rsidR="00B526B1" w:rsidRPr="00545F01">
                  <w:rPr>
                    <w:rFonts w:cstheme="minorHAnsi"/>
                    <w:b/>
                    <w:color w:val="595959" w:themeColor="text1" w:themeTint="A6"/>
                    <w:lang w:val="en-US"/>
                  </w:rPr>
                  <w:t>,</w:t>
                </w:r>
                <w:r w:rsidRPr="00545F01">
                  <w:rPr>
                    <w:rFonts w:cstheme="minorHAnsi"/>
                    <w:b/>
                    <w:color w:val="595959" w:themeColor="text1" w:themeTint="A6"/>
                    <w:lang w:val="en-US"/>
                  </w:rPr>
                  <w:t xml:space="preserve"> West Coker</w:t>
                </w:r>
                <w:r w:rsidR="006D1C0B" w:rsidRPr="00545F01">
                  <w:rPr>
                    <w:rFonts w:cstheme="minorHAnsi"/>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rsidRPr="00545F01"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14F4AB65" w:rsidR="00D55C1F" w:rsidRDefault="00D55C1F" w:rsidP="0035779F">
            <w:pPr>
              <w:rPr>
                <w:rFonts w:ascii="Calibri" w:hAnsi="Calibri" w:cs="Calibri"/>
                <w:b/>
                <w:bCs/>
                <w:sz w:val="24"/>
                <w:szCs w:val="24"/>
              </w:rPr>
            </w:pPr>
            <w:bookmarkStart w:id="0" w:name="_Hlk22813925"/>
            <w:r w:rsidRPr="00545F01">
              <w:rPr>
                <w:rFonts w:ascii="Calibri" w:hAnsi="Calibri" w:cs="Calibri"/>
                <w:b/>
                <w:bCs/>
                <w:sz w:val="24"/>
                <w:szCs w:val="24"/>
              </w:rPr>
              <w:t xml:space="preserve">Useful Contacts </w:t>
            </w:r>
            <w:r w:rsidR="00DC3CC1" w:rsidRPr="00545F01">
              <w:rPr>
                <w:rFonts w:ascii="Calibri" w:hAnsi="Calibri" w:cs="Calibri"/>
                <w:b/>
                <w:bCs/>
                <w:sz w:val="24"/>
                <w:szCs w:val="24"/>
              </w:rPr>
              <w:t xml:space="preserve">Resources and </w:t>
            </w:r>
            <w:r w:rsidRPr="00545F01">
              <w:rPr>
                <w:rFonts w:ascii="Calibri" w:hAnsi="Calibri" w:cs="Calibri"/>
                <w:b/>
                <w:bCs/>
                <w:sz w:val="24"/>
                <w:szCs w:val="24"/>
              </w:rPr>
              <w:t>Websites</w:t>
            </w:r>
            <w:r w:rsidR="0035779F">
              <w:rPr>
                <w:rFonts w:ascii="Calibri" w:hAnsi="Calibri" w:cs="Calibri"/>
                <w:b/>
                <w:bCs/>
                <w:sz w:val="24"/>
                <w:szCs w:val="24"/>
              </w:rPr>
              <w:t xml:space="preserve">:    </w:t>
            </w:r>
            <w:r w:rsidR="0035779F" w:rsidRPr="00D9654F">
              <w:rPr>
                <w:rFonts w:ascii="Arial" w:hAnsi="Arial" w:cs="Arial"/>
                <w:b/>
                <w:bCs/>
                <w:color w:val="FF0000"/>
                <w:sz w:val="24"/>
                <w:szCs w:val="24"/>
                <w:u w:val="single"/>
              </w:rPr>
              <w:t>Somerset Coronavirus Support Helpline:  0300 7906275</w:t>
            </w:r>
            <w:r w:rsidR="0035779F" w:rsidRPr="0035779F">
              <w:rPr>
                <w:rFonts w:ascii="Arial" w:hAnsi="Arial" w:cs="Arial"/>
                <w:b/>
                <w:bCs/>
                <w:color w:val="FF0000"/>
                <w:u w:val="single"/>
              </w:rPr>
              <w:t xml:space="preserve">  </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545F01" w14:paraId="34D7E8AD" w14:textId="77777777" w:rsidTr="009C688D">
              <w:trPr>
                <w:trHeight w:val="357"/>
              </w:trPr>
              <w:tc>
                <w:tcPr>
                  <w:tcW w:w="3888" w:type="dxa"/>
                </w:tcPr>
                <w:p w14:paraId="172F04A2" w14:textId="2561C698" w:rsidR="001872BD" w:rsidRPr="00545F01" w:rsidRDefault="001872BD" w:rsidP="00B526B1">
                  <w:pPr>
                    <w:rPr>
                      <w:rFonts w:ascii="Calibri" w:hAnsi="Calibri" w:cs="Calibri"/>
                      <w:sz w:val="20"/>
                      <w:szCs w:val="20"/>
                    </w:rPr>
                  </w:pPr>
                  <w:r w:rsidRPr="00545F01">
                    <w:rPr>
                      <w:rFonts w:ascii="Calibri" w:hAnsi="Calibri" w:cs="Calibri"/>
                      <w:sz w:val="20"/>
                      <w:szCs w:val="20"/>
                    </w:rPr>
                    <w:t>Cllr Mark Keating – Somerset County Council</w:t>
                  </w:r>
                </w:p>
              </w:tc>
              <w:tc>
                <w:tcPr>
                  <w:tcW w:w="4585" w:type="dxa"/>
                </w:tcPr>
                <w:p w14:paraId="01D1712E" w14:textId="0BFC1499" w:rsidR="001872BD" w:rsidRPr="00545F01" w:rsidRDefault="001872BD" w:rsidP="00B526B1">
                  <w:pPr>
                    <w:rPr>
                      <w:rFonts w:ascii="Calibri" w:hAnsi="Calibri" w:cs="Calibri"/>
                      <w:sz w:val="20"/>
                      <w:szCs w:val="20"/>
                    </w:rPr>
                  </w:pPr>
                  <w:r w:rsidRPr="00545F01">
                    <w:rPr>
                      <w:rFonts w:ascii="Calibri" w:hAnsi="Calibri" w:cs="Calibri"/>
                      <w:sz w:val="20"/>
                      <w:szCs w:val="20"/>
                    </w:rPr>
                    <w:t>E: MAKeating@Somerset.gov.uk</w:t>
                  </w:r>
                </w:p>
              </w:tc>
              <w:tc>
                <w:tcPr>
                  <w:tcW w:w="2482" w:type="dxa"/>
                </w:tcPr>
                <w:p w14:paraId="5AEF9946" w14:textId="3F090A55" w:rsidR="001872BD" w:rsidRPr="00545F01" w:rsidRDefault="001872BD" w:rsidP="00B526B1">
                  <w:pPr>
                    <w:rPr>
                      <w:rFonts w:ascii="Calibri" w:hAnsi="Calibri" w:cs="Calibri"/>
                      <w:sz w:val="20"/>
                      <w:szCs w:val="20"/>
                    </w:rPr>
                  </w:pPr>
                  <w:r w:rsidRPr="00545F01">
                    <w:rPr>
                      <w:rFonts w:ascii="Calibri" w:hAnsi="Calibri" w:cs="Calibri"/>
                      <w:sz w:val="20"/>
                      <w:szCs w:val="20"/>
                    </w:rPr>
                    <w:t>M: 07767 203968</w:t>
                  </w:r>
                </w:p>
              </w:tc>
            </w:tr>
            <w:tr w:rsidR="008952B7" w:rsidRPr="00545F01" w14:paraId="427454B9" w14:textId="77777777" w:rsidTr="009C688D">
              <w:trPr>
                <w:trHeight w:val="357"/>
              </w:trPr>
              <w:tc>
                <w:tcPr>
                  <w:tcW w:w="3888" w:type="dxa"/>
                </w:tcPr>
                <w:p w14:paraId="79C8B75D"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South Som</w:t>
                  </w:r>
                  <w:r w:rsidR="00535834" w:rsidRPr="00545F01">
                    <w:rPr>
                      <w:rFonts w:ascii="Calibri" w:hAnsi="Calibri" w:cs="Calibri"/>
                      <w:sz w:val="20"/>
                      <w:szCs w:val="20"/>
                    </w:rPr>
                    <w:t>erset</w:t>
                  </w:r>
                  <w:r w:rsidRPr="00545F01">
                    <w:rPr>
                      <w:rFonts w:ascii="Calibri" w:hAnsi="Calibri" w:cs="Calibri"/>
                      <w:sz w:val="20"/>
                      <w:szCs w:val="20"/>
                    </w:rPr>
                    <w:t xml:space="preserve"> Area Highways Office  </w:t>
                  </w:r>
                </w:p>
              </w:tc>
              <w:tc>
                <w:tcPr>
                  <w:tcW w:w="4585" w:type="dxa"/>
                </w:tcPr>
                <w:p w14:paraId="242F537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46A1A64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DC59D5C" w14:textId="77777777" w:rsidTr="009C688D">
              <w:trPr>
                <w:trHeight w:val="170"/>
              </w:trPr>
              <w:tc>
                <w:tcPr>
                  <w:tcW w:w="3888" w:type="dxa"/>
                </w:tcPr>
                <w:p w14:paraId="03E304C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Pothole/Road Defect</w:t>
                  </w:r>
                </w:p>
              </w:tc>
              <w:tc>
                <w:tcPr>
                  <w:tcW w:w="4585" w:type="dxa"/>
                </w:tcPr>
                <w:p w14:paraId="373A989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5DFC93F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6BCF43B" w14:textId="77777777" w:rsidTr="009C688D">
              <w:trPr>
                <w:trHeight w:val="357"/>
              </w:trPr>
              <w:tc>
                <w:tcPr>
                  <w:tcW w:w="3888" w:type="dxa"/>
                </w:tcPr>
                <w:p w14:paraId="6132AD7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Dead Animal</w:t>
                  </w:r>
                  <w:r w:rsidR="00FB5CB6" w:rsidRPr="00545F01">
                    <w:rPr>
                      <w:rFonts w:ascii="Calibri" w:hAnsi="Calibri" w:cs="Calibri"/>
                      <w:sz w:val="20"/>
                      <w:szCs w:val="20"/>
                    </w:rPr>
                    <w:t>/Mud</w:t>
                  </w:r>
                  <w:r w:rsidRPr="00545F01">
                    <w:rPr>
                      <w:rFonts w:ascii="Calibri" w:hAnsi="Calibri" w:cs="Calibri"/>
                      <w:sz w:val="20"/>
                      <w:szCs w:val="20"/>
                    </w:rPr>
                    <w:t xml:space="preserve"> on Road</w:t>
                  </w:r>
                </w:p>
              </w:tc>
              <w:tc>
                <w:tcPr>
                  <w:tcW w:w="4585" w:type="dxa"/>
                </w:tcPr>
                <w:p w14:paraId="703555F1"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492EE2BB"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A5CA20B" w14:textId="77777777" w:rsidTr="009C688D">
              <w:trPr>
                <w:trHeight w:val="357"/>
              </w:trPr>
              <w:tc>
                <w:tcPr>
                  <w:tcW w:w="3888" w:type="dxa"/>
                </w:tcPr>
                <w:p w14:paraId="39F23C2C"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Neil McWilliams – Highways Service Manager</w:t>
                  </w:r>
                </w:p>
              </w:tc>
              <w:tc>
                <w:tcPr>
                  <w:tcW w:w="4585" w:type="dxa"/>
                </w:tcPr>
                <w:p w14:paraId="1CFB3B6E" w14:textId="73B1E86B" w:rsidR="008952B7" w:rsidRPr="00545F01" w:rsidRDefault="00535834" w:rsidP="00B526B1">
                  <w:pPr>
                    <w:rPr>
                      <w:rFonts w:ascii="Calibri" w:hAnsi="Calibri" w:cs="Calibri"/>
                      <w:sz w:val="20"/>
                      <w:szCs w:val="20"/>
                    </w:rPr>
                  </w:pPr>
                  <w:r w:rsidRPr="00545F01">
                    <w:rPr>
                      <w:rFonts w:ascii="Calibri" w:hAnsi="Calibri" w:cs="Calibri"/>
                      <w:sz w:val="20"/>
                      <w:szCs w:val="20"/>
                    </w:rPr>
                    <w:t>E: countyroads-southsom</w:t>
                  </w:r>
                  <w:r w:rsidR="008952B7" w:rsidRPr="00545F01">
                    <w:rPr>
                      <w:rFonts w:ascii="Calibri" w:hAnsi="Calibri" w:cs="Calibri"/>
                      <w:sz w:val="20"/>
                      <w:szCs w:val="20"/>
                    </w:rPr>
                    <w:t>@somerset.gov.uk</w:t>
                  </w:r>
                </w:p>
              </w:tc>
              <w:tc>
                <w:tcPr>
                  <w:tcW w:w="2482" w:type="dxa"/>
                </w:tcPr>
                <w:p w14:paraId="6D239D76"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5EACD31" w14:textId="77777777" w:rsidTr="009C688D">
              <w:trPr>
                <w:trHeight w:val="357"/>
              </w:trPr>
              <w:tc>
                <w:tcPr>
                  <w:tcW w:w="3888" w:type="dxa"/>
                </w:tcPr>
                <w:p w14:paraId="1EC1424F" w14:textId="7ED9DF36" w:rsidR="008952B7" w:rsidRPr="00545F01" w:rsidRDefault="00D03FA3" w:rsidP="00B526B1">
                  <w:pPr>
                    <w:rPr>
                      <w:rFonts w:ascii="Calibri" w:hAnsi="Calibri" w:cs="Calibri"/>
                      <w:sz w:val="20"/>
                      <w:szCs w:val="20"/>
                    </w:rPr>
                  </w:pPr>
                  <w:r w:rsidRPr="00545F01">
                    <w:rPr>
                      <w:rFonts w:ascii="Calibri" w:hAnsi="Calibri" w:cs="Calibri"/>
                      <w:sz w:val="20"/>
                      <w:szCs w:val="20"/>
                    </w:rPr>
                    <w:t>Lee Norman</w:t>
                  </w:r>
                  <w:r w:rsidR="00545F01">
                    <w:rPr>
                      <w:rFonts w:ascii="Calibri" w:hAnsi="Calibri" w:cs="Calibri"/>
                      <w:sz w:val="20"/>
                      <w:szCs w:val="20"/>
                    </w:rPr>
                    <w:t>/Derek Davies</w:t>
                  </w:r>
                  <w:r w:rsidR="008952B7" w:rsidRPr="00545F01">
                    <w:rPr>
                      <w:rFonts w:ascii="Calibri" w:hAnsi="Calibri" w:cs="Calibri"/>
                      <w:sz w:val="20"/>
                      <w:szCs w:val="20"/>
                    </w:rPr>
                    <w:t xml:space="preserve"> – Assist Highways Service Manager</w:t>
                  </w:r>
                </w:p>
              </w:tc>
              <w:tc>
                <w:tcPr>
                  <w:tcW w:w="4585" w:type="dxa"/>
                </w:tcPr>
                <w:p w14:paraId="7719A10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E: </w:t>
                  </w:r>
                  <w:r w:rsidR="001260F1" w:rsidRPr="00545F01">
                    <w:rPr>
                      <w:rFonts w:ascii="Calibri" w:hAnsi="Calibri" w:cs="Calibri"/>
                      <w:sz w:val="20"/>
                      <w:szCs w:val="20"/>
                    </w:rPr>
                    <w:t>countyroads-southsom@somerset.gov.uk</w:t>
                  </w:r>
                </w:p>
              </w:tc>
              <w:tc>
                <w:tcPr>
                  <w:tcW w:w="2482" w:type="dxa"/>
                </w:tcPr>
                <w:p w14:paraId="2D43323B"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0EC537A" w14:textId="77777777" w:rsidTr="009C688D">
              <w:trPr>
                <w:trHeight w:val="357"/>
              </w:trPr>
              <w:tc>
                <w:tcPr>
                  <w:tcW w:w="3888" w:type="dxa"/>
                </w:tcPr>
                <w:p w14:paraId="1BCE766B" w14:textId="3CA991AF" w:rsidR="008952B7" w:rsidRPr="00545F01" w:rsidRDefault="0093449E" w:rsidP="00B526B1">
                  <w:pPr>
                    <w:rPr>
                      <w:rFonts w:ascii="Calibri" w:hAnsi="Calibri" w:cs="Calibri"/>
                      <w:sz w:val="20"/>
                      <w:szCs w:val="20"/>
                    </w:rPr>
                  </w:pPr>
                  <w:r w:rsidRPr="00545F01">
                    <w:rPr>
                      <w:rFonts w:ascii="Calibri" w:hAnsi="Calibri" w:cs="Calibri"/>
                      <w:sz w:val="20"/>
                      <w:szCs w:val="20"/>
                    </w:rPr>
                    <w:t>Garry Warren</w:t>
                  </w:r>
                  <w:r w:rsidR="00545F01">
                    <w:rPr>
                      <w:rFonts w:ascii="Calibri" w:hAnsi="Calibri" w:cs="Calibri"/>
                      <w:sz w:val="20"/>
                      <w:szCs w:val="20"/>
                    </w:rPr>
                    <w:t>/Rebecca Vaughan</w:t>
                  </w:r>
                  <w:r w:rsidR="008952B7" w:rsidRPr="00545F01">
                    <w:rPr>
                      <w:rFonts w:ascii="Calibri" w:hAnsi="Calibri" w:cs="Calibri"/>
                      <w:sz w:val="20"/>
                      <w:szCs w:val="20"/>
                    </w:rPr>
                    <w:t xml:space="preserve"> – Traffic Engineer. Traffic &amp; Transport Development </w:t>
                  </w:r>
                </w:p>
              </w:tc>
              <w:tc>
                <w:tcPr>
                  <w:tcW w:w="4585" w:type="dxa"/>
                </w:tcPr>
                <w:p w14:paraId="5AA1A164"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05B94DDA"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0E1D954" w14:textId="77777777" w:rsidTr="009C688D">
              <w:trPr>
                <w:trHeight w:val="170"/>
              </w:trPr>
              <w:tc>
                <w:tcPr>
                  <w:tcW w:w="3888" w:type="dxa"/>
                </w:tcPr>
                <w:p w14:paraId="754B3A65" w14:textId="5C3110C8" w:rsidR="008952B7" w:rsidRPr="00545F01" w:rsidRDefault="00796111" w:rsidP="00B526B1">
                  <w:pPr>
                    <w:ind w:right="-7094"/>
                    <w:rPr>
                      <w:rFonts w:ascii="Calibri" w:hAnsi="Calibri" w:cs="Calibri"/>
                      <w:sz w:val="20"/>
                      <w:szCs w:val="20"/>
                    </w:rPr>
                  </w:pPr>
                  <w:r w:rsidRPr="00545F01">
                    <w:rPr>
                      <w:rFonts w:ascii="Calibri" w:hAnsi="Calibri" w:cs="Calibri"/>
                      <w:sz w:val="20"/>
                      <w:szCs w:val="20"/>
                    </w:rPr>
                    <w:t>G</w:t>
                  </w:r>
                  <w:r w:rsidR="008952B7" w:rsidRPr="00545F01">
                    <w:rPr>
                      <w:rFonts w:ascii="Calibri" w:hAnsi="Calibri" w:cs="Calibri"/>
                      <w:sz w:val="20"/>
                      <w:szCs w:val="20"/>
                    </w:rPr>
                    <w:t>ully Emptying</w:t>
                  </w:r>
                  <w:r w:rsidR="00D03FA3" w:rsidRPr="00545F01">
                    <w:rPr>
                      <w:rFonts w:ascii="Calibri" w:hAnsi="Calibri" w:cs="Calibri"/>
                      <w:sz w:val="20"/>
                      <w:szCs w:val="20"/>
                    </w:rPr>
                    <w:t xml:space="preserve"> </w:t>
                  </w:r>
                  <w:r w:rsidR="008952B7" w:rsidRPr="00545F01">
                    <w:rPr>
                      <w:rFonts w:ascii="Calibri" w:hAnsi="Calibri" w:cs="Calibri"/>
                      <w:sz w:val="20"/>
                      <w:szCs w:val="20"/>
                    </w:rPr>
                    <w:t>/</w:t>
                  </w:r>
                  <w:r w:rsidR="00D03FA3" w:rsidRPr="00545F01">
                    <w:rPr>
                      <w:rFonts w:ascii="Calibri" w:hAnsi="Calibri" w:cs="Calibri"/>
                      <w:sz w:val="20"/>
                      <w:szCs w:val="20"/>
                    </w:rPr>
                    <w:t xml:space="preserve"> </w:t>
                  </w:r>
                  <w:r w:rsidR="008952B7" w:rsidRPr="00545F01">
                    <w:rPr>
                      <w:rFonts w:ascii="Calibri" w:hAnsi="Calibri" w:cs="Calibri"/>
                      <w:sz w:val="20"/>
                      <w:szCs w:val="20"/>
                    </w:rPr>
                    <w:t>Road Sweeper</w:t>
                  </w:r>
                </w:p>
              </w:tc>
              <w:tc>
                <w:tcPr>
                  <w:tcW w:w="4585" w:type="dxa"/>
                </w:tcPr>
                <w:p w14:paraId="620C350B" w14:textId="2DF19CB5" w:rsidR="008952B7" w:rsidRPr="00545F01" w:rsidRDefault="008952B7" w:rsidP="00B526B1">
                  <w:pPr>
                    <w:rPr>
                      <w:rFonts w:ascii="Calibri" w:hAnsi="Calibri" w:cs="Calibri"/>
                      <w:sz w:val="20"/>
                      <w:szCs w:val="20"/>
                    </w:rPr>
                  </w:pPr>
                  <w:r w:rsidRPr="00545F01">
                    <w:rPr>
                      <w:rFonts w:ascii="Calibri" w:hAnsi="Calibri" w:cs="Calibri"/>
                      <w:sz w:val="20"/>
                      <w:szCs w:val="20"/>
                    </w:rPr>
                    <w:t>E: chris.holley@southsomerset.gov.uk</w:t>
                  </w:r>
                </w:p>
              </w:tc>
              <w:tc>
                <w:tcPr>
                  <w:tcW w:w="2482" w:type="dxa"/>
                </w:tcPr>
                <w:p w14:paraId="095BC6AF"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8952B7" w:rsidRPr="00545F01" w14:paraId="5F8705D3" w14:textId="77777777" w:rsidTr="009C688D">
              <w:trPr>
                <w:trHeight w:val="41"/>
              </w:trPr>
              <w:tc>
                <w:tcPr>
                  <w:tcW w:w="3888" w:type="dxa"/>
                </w:tcPr>
                <w:p w14:paraId="135B365F"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Nick Allen </w:t>
                  </w:r>
                  <w:r w:rsidR="00964C6D" w:rsidRPr="00545F01">
                    <w:rPr>
                      <w:rFonts w:ascii="Calibri" w:hAnsi="Calibri" w:cs="Calibri"/>
                      <w:sz w:val="20"/>
                      <w:szCs w:val="20"/>
                    </w:rPr>
                    <w:t>–</w:t>
                  </w:r>
                  <w:r w:rsidRPr="00545F01">
                    <w:rPr>
                      <w:rFonts w:ascii="Calibri" w:hAnsi="Calibri" w:cs="Calibri"/>
                      <w:sz w:val="20"/>
                      <w:szCs w:val="20"/>
                    </w:rPr>
                    <w:t xml:space="preserve"> </w:t>
                  </w:r>
                  <w:r w:rsidR="00964C6D" w:rsidRPr="00545F01">
                    <w:rPr>
                      <w:rFonts w:ascii="Calibri" w:hAnsi="Calibri" w:cs="Calibri"/>
                      <w:sz w:val="20"/>
                      <w:szCs w:val="20"/>
                    </w:rPr>
                    <w:t xml:space="preserve">SSDC </w:t>
                  </w:r>
                  <w:r w:rsidRPr="00545F01">
                    <w:rPr>
                      <w:rFonts w:ascii="Calibri" w:hAnsi="Calibri" w:cs="Calibri"/>
                      <w:sz w:val="20"/>
                      <w:szCs w:val="20"/>
                    </w:rPr>
                    <w:t xml:space="preserve">Ranger Scheme </w:t>
                  </w:r>
                </w:p>
              </w:tc>
              <w:tc>
                <w:tcPr>
                  <w:tcW w:w="4585" w:type="dxa"/>
                </w:tcPr>
                <w:p w14:paraId="2D419F9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nick.allen@southsomerset.gov.uk</w:t>
                  </w:r>
                </w:p>
              </w:tc>
              <w:tc>
                <w:tcPr>
                  <w:tcW w:w="2482" w:type="dxa"/>
                </w:tcPr>
                <w:p w14:paraId="49947631" w14:textId="6051418C" w:rsidR="002D084D"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2D084D" w:rsidRPr="00545F01" w14:paraId="5961C9AB" w14:textId="77777777" w:rsidTr="009C688D">
              <w:trPr>
                <w:trHeight w:val="41"/>
              </w:trPr>
              <w:tc>
                <w:tcPr>
                  <w:tcW w:w="3888" w:type="dxa"/>
                </w:tcPr>
                <w:p w14:paraId="6D800CCD" w14:textId="0C00CB86" w:rsidR="002D084D" w:rsidRPr="00545F01" w:rsidRDefault="002D084D" w:rsidP="00B526B1">
                  <w:pPr>
                    <w:rPr>
                      <w:rFonts w:ascii="Calibri" w:hAnsi="Calibri" w:cs="Calibri"/>
                      <w:sz w:val="20"/>
                      <w:szCs w:val="20"/>
                    </w:rPr>
                  </w:pPr>
                  <w:r w:rsidRPr="00545F01">
                    <w:rPr>
                      <w:rFonts w:ascii="Calibri" w:hAnsi="Calibri" w:cs="Calibri"/>
                      <w:sz w:val="20"/>
                      <w:szCs w:val="20"/>
                    </w:rPr>
                    <w:t>Road Records &amp; Highway Licensing</w:t>
                  </w:r>
                </w:p>
              </w:tc>
              <w:tc>
                <w:tcPr>
                  <w:tcW w:w="4585" w:type="dxa"/>
                </w:tcPr>
                <w:p w14:paraId="6477FD38" w14:textId="059D4213" w:rsidR="002D084D" w:rsidRPr="00545F01" w:rsidRDefault="002D084D" w:rsidP="00B526B1">
                  <w:pPr>
                    <w:rPr>
                      <w:rFonts w:ascii="Calibri" w:hAnsi="Calibri" w:cs="Calibri"/>
                      <w:sz w:val="20"/>
                      <w:szCs w:val="20"/>
                    </w:rPr>
                  </w:pPr>
                  <w:r w:rsidRPr="00545F01">
                    <w:rPr>
                      <w:rFonts w:ascii="Calibri" w:hAnsi="Calibri" w:cs="Calibri"/>
                      <w:sz w:val="20"/>
                      <w:szCs w:val="20"/>
                    </w:rPr>
                    <w:t>E: Roadrecords@Somerset.gov.uk</w:t>
                  </w:r>
                </w:p>
              </w:tc>
              <w:tc>
                <w:tcPr>
                  <w:tcW w:w="2482" w:type="dxa"/>
                </w:tcPr>
                <w:p w14:paraId="6A3A4B25" w14:textId="1E8761D9" w:rsidR="002D084D" w:rsidRPr="00545F01" w:rsidRDefault="002D084D" w:rsidP="00B526B1">
                  <w:pPr>
                    <w:rPr>
                      <w:rFonts w:ascii="Calibri" w:hAnsi="Calibri" w:cs="Calibri"/>
                      <w:sz w:val="20"/>
                      <w:szCs w:val="20"/>
                    </w:rPr>
                  </w:pPr>
                  <w:r w:rsidRPr="00545F01">
                    <w:rPr>
                      <w:rFonts w:ascii="Calibri" w:hAnsi="Calibri" w:cs="Calibri"/>
                      <w:sz w:val="20"/>
                      <w:szCs w:val="20"/>
                    </w:rPr>
                    <w:t>T: 0300 123 2224</w:t>
                  </w:r>
                </w:p>
              </w:tc>
            </w:tr>
          </w:tbl>
          <w:p w14:paraId="59F74931" w14:textId="1E3A4745" w:rsidR="002F4441" w:rsidRPr="00545F01" w:rsidRDefault="002F4441" w:rsidP="00B526B1">
            <w:pPr>
              <w:spacing w:line="240" w:lineRule="auto"/>
              <w:ind w:left="-720" w:right="-479"/>
              <w:rPr>
                <w:rFonts w:ascii="Calibri" w:hAnsi="Calibri" w:cs="Calibri"/>
                <w:sz w:val="20"/>
                <w:szCs w:val="20"/>
              </w:rPr>
            </w:pPr>
          </w:p>
        </w:tc>
        <w:tc>
          <w:tcPr>
            <w:tcW w:w="458" w:type="dxa"/>
            <w:gridSpan w:val="2"/>
            <w:tcBorders>
              <w:top w:val="single" w:sz="18" w:space="0" w:color="808080" w:themeColor="background1" w:themeShade="80"/>
            </w:tcBorders>
            <w:vAlign w:val="center"/>
          </w:tcPr>
          <w:p w14:paraId="7EBFB8F6" w14:textId="77777777" w:rsidR="00447125" w:rsidRPr="00545F01" w:rsidRDefault="00447125" w:rsidP="00B526B1">
            <w:pPr>
              <w:spacing w:line="240" w:lineRule="auto"/>
              <w:rPr>
                <w:rFonts w:ascii="Calibri" w:eastAsiaTheme="majorEastAsia" w:hAnsi="Calibri" w:cs="Calibri"/>
                <w:sz w:val="20"/>
                <w:szCs w:val="20"/>
              </w:rPr>
            </w:pPr>
          </w:p>
        </w:tc>
      </w:tr>
    </w:tbl>
    <w:sdt>
      <w:sdtPr>
        <w:rPr>
          <w:rFonts w:asciiTheme="majorHAnsi" w:hAnsiTheme="majorHAnsi" w:cs="Calibri"/>
          <w:sz w:val="20"/>
          <w:szCs w:val="20"/>
        </w:rPr>
        <w:id w:val="1224721184"/>
        <w:docPartObj>
          <w:docPartGallery w:val="Cover Pages"/>
          <w:docPartUnique/>
        </w:docPartObj>
      </w:sdt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rsidRPr="002745F6" w14:paraId="52493A91" w14:textId="77777777" w:rsidTr="002A0EF7">
            <w:trPr>
              <w:gridAfter w:val="1"/>
              <w:wAfter w:w="16" w:type="dxa"/>
              <w:trHeight w:val="596"/>
            </w:trPr>
            <w:tc>
              <w:tcPr>
                <w:tcW w:w="3261" w:type="dxa"/>
              </w:tcPr>
              <w:p w14:paraId="3714DA53" w14:textId="06F51D08" w:rsidR="008952B7" w:rsidRPr="002745F6" w:rsidRDefault="00E0479A" w:rsidP="00A10DD7">
                <w:pPr>
                  <w:rPr>
                    <w:rFonts w:asciiTheme="majorHAnsi" w:hAnsiTheme="majorHAnsi" w:cs="Calibri"/>
                    <w:b/>
                    <w:sz w:val="20"/>
                    <w:szCs w:val="20"/>
                  </w:rPr>
                </w:pPr>
                <w:r w:rsidRPr="002745F6">
                  <w:rPr>
                    <w:rFonts w:asciiTheme="majorHAnsi" w:hAnsiTheme="majorHAnsi" w:cs="Calibri"/>
                    <w:sz w:val="20"/>
                    <w:szCs w:val="20"/>
                  </w:rPr>
                  <w:t>Report Adult at Risk</w:t>
                </w:r>
              </w:p>
            </w:tc>
            <w:tc>
              <w:tcPr>
                <w:tcW w:w="5387" w:type="dxa"/>
                <w:gridSpan w:val="3"/>
              </w:tcPr>
              <w:p w14:paraId="360882F6" w14:textId="12696BA9"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adults@somerset.gov.uk</w:t>
                </w:r>
              </w:p>
            </w:tc>
            <w:tc>
              <w:tcPr>
                <w:tcW w:w="2322" w:type="dxa"/>
              </w:tcPr>
              <w:p w14:paraId="7F94E4EA"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0E1EE523"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Emergency: 999 </w:t>
                </w:r>
              </w:p>
            </w:tc>
          </w:tr>
          <w:tr w:rsidR="008952B7" w:rsidRPr="002745F6" w14:paraId="59D9102D" w14:textId="77777777" w:rsidTr="002A0EF7">
            <w:trPr>
              <w:gridAfter w:val="1"/>
              <w:wAfter w:w="16" w:type="dxa"/>
              <w:trHeight w:val="476"/>
            </w:trPr>
            <w:tc>
              <w:tcPr>
                <w:tcW w:w="3261" w:type="dxa"/>
              </w:tcPr>
              <w:p w14:paraId="5E58B81F"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Report Child at Risk</w:t>
                </w:r>
              </w:p>
            </w:tc>
            <w:tc>
              <w:tcPr>
                <w:tcW w:w="5387" w:type="dxa"/>
                <w:gridSpan w:val="3"/>
              </w:tcPr>
              <w:p w14:paraId="0C9C693D" w14:textId="3080A06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childrens@somerset.gov.uk</w:t>
                </w:r>
              </w:p>
            </w:tc>
            <w:tc>
              <w:tcPr>
                <w:tcW w:w="2322" w:type="dxa"/>
              </w:tcPr>
              <w:p w14:paraId="677DF2D1"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65D93BD4" w14:textId="5C6DDA34"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T: Emergency: 999</w:t>
                </w:r>
              </w:p>
            </w:tc>
          </w:tr>
          <w:tr w:rsidR="008952B7" w:rsidRPr="002745F6" w14:paraId="4D75CFEE" w14:textId="77777777" w:rsidTr="002A0EF7">
            <w:trPr>
              <w:gridAfter w:val="1"/>
              <w:wAfter w:w="16" w:type="dxa"/>
              <w:trHeight w:val="556"/>
            </w:trPr>
            <w:tc>
              <w:tcPr>
                <w:tcW w:w="3261" w:type="dxa"/>
              </w:tcPr>
              <w:p w14:paraId="774E7838" w14:textId="5608A7A8" w:rsidR="008952B7" w:rsidRPr="002745F6" w:rsidRDefault="00223DB8" w:rsidP="00FB5CB6">
                <w:pPr>
                  <w:rPr>
                    <w:rFonts w:asciiTheme="majorHAnsi" w:hAnsiTheme="majorHAnsi" w:cs="Calibri"/>
                    <w:sz w:val="20"/>
                    <w:szCs w:val="20"/>
                  </w:rPr>
                </w:pPr>
                <w:r w:rsidRPr="002745F6">
                  <w:rPr>
                    <w:rFonts w:asciiTheme="majorHAnsi" w:hAnsiTheme="majorHAnsi" w:cs="Calibri"/>
                    <w:sz w:val="20"/>
                    <w:szCs w:val="20"/>
                  </w:rPr>
                  <w:t>Children</w:t>
                </w:r>
                <w:r w:rsidR="00E0479A" w:rsidRPr="002745F6">
                  <w:rPr>
                    <w:rFonts w:asciiTheme="majorHAnsi" w:hAnsiTheme="majorHAnsi" w:cs="Calibri"/>
                    <w:sz w:val="20"/>
                    <w:szCs w:val="20"/>
                  </w:rPr>
                  <w:t>’</w:t>
                </w:r>
                <w:r w:rsidRPr="002745F6">
                  <w:rPr>
                    <w:rFonts w:asciiTheme="majorHAnsi" w:hAnsiTheme="majorHAnsi" w:cs="Calibri"/>
                    <w:sz w:val="20"/>
                    <w:szCs w:val="20"/>
                  </w:rPr>
                  <w:t xml:space="preserve">s Social Care Worker out of hours </w:t>
                </w:r>
                <w:r w:rsidRPr="002745F6">
                  <w:rPr>
                    <w:rFonts w:asciiTheme="majorHAnsi" w:hAnsiTheme="majorHAnsi" w:cs="Calibri"/>
                    <w:b/>
                    <w:sz w:val="20"/>
                    <w:szCs w:val="20"/>
                  </w:rPr>
                  <w:t>Emergency Duty Team</w:t>
                </w:r>
                <w:r w:rsidRPr="002745F6">
                  <w:rPr>
                    <w:rFonts w:asciiTheme="majorHAnsi" w:hAnsiTheme="majorHAnsi" w:cs="Calibri"/>
                    <w:sz w:val="20"/>
                    <w:szCs w:val="20"/>
                  </w:rPr>
                  <w:t xml:space="preserve"> </w:t>
                </w:r>
              </w:p>
            </w:tc>
            <w:tc>
              <w:tcPr>
                <w:tcW w:w="5387" w:type="dxa"/>
                <w:gridSpan w:val="3"/>
              </w:tcPr>
              <w:p w14:paraId="1866EF70" w14:textId="77777777" w:rsidR="008952B7" w:rsidRPr="002745F6" w:rsidRDefault="008952B7" w:rsidP="00A10DD7">
                <w:pPr>
                  <w:rPr>
                    <w:rFonts w:asciiTheme="majorHAnsi" w:hAnsiTheme="majorHAnsi" w:cs="Calibri"/>
                    <w:sz w:val="20"/>
                    <w:szCs w:val="20"/>
                  </w:rPr>
                </w:pPr>
              </w:p>
            </w:tc>
            <w:tc>
              <w:tcPr>
                <w:tcW w:w="2322" w:type="dxa"/>
              </w:tcPr>
              <w:p w14:paraId="3FFC4F2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T: 0300 123 2327</w:t>
                </w:r>
              </w:p>
            </w:tc>
          </w:tr>
          <w:tr w:rsidR="008952B7" w:rsidRPr="002745F6" w14:paraId="5CA016F6" w14:textId="77777777" w:rsidTr="002A0EF7">
            <w:trPr>
              <w:gridAfter w:val="1"/>
              <w:wAfter w:w="16" w:type="dxa"/>
              <w:trHeight w:val="494"/>
            </w:trPr>
            <w:tc>
              <w:tcPr>
                <w:tcW w:w="3261" w:type="dxa"/>
              </w:tcPr>
              <w:p w14:paraId="3BB6B6D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Fostering and Adoption</w:t>
                </w:r>
                <w:r w:rsidR="00745B82" w:rsidRPr="002745F6">
                  <w:rPr>
                    <w:rFonts w:asciiTheme="majorHAnsi" w:hAnsiTheme="majorHAnsi" w:cs="Calibri"/>
                    <w:sz w:val="20"/>
                    <w:szCs w:val="20"/>
                  </w:rPr>
                  <w:t xml:space="preserve"> www.fosteradoptsomerset.org.uk</w:t>
                </w:r>
              </w:p>
            </w:tc>
            <w:tc>
              <w:tcPr>
                <w:tcW w:w="5387" w:type="dxa"/>
                <w:gridSpan w:val="3"/>
              </w:tcPr>
              <w:p w14:paraId="6B91976B" w14:textId="6D65646F" w:rsidR="008952B7" w:rsidRPr="002745F6" w:rsidRDefault="00C860A9" w:rsidP="00A10DD7">
                <w:pPr>
                  <w:rPr>
                    <w:rFonts w:asciiTheme="majorHAnsi" w:hAnsiTheme="majorHAnsi" w:cs="Calibri"/>
                    <w:sz w:val="20"/>
                    <w:szCs w:val="20"/>
                  </w:rPr>
                </w:pPr>
                <w:r w:rsidRPr="002745F6">
                  <w:rPr>
                    <w:rFonts w:asciiTheme="majorHAnsi" w:hAnsiTheme="majorHAnsi" w:cs="Calibri"/>
                    <w:sz w:val="20"/>
                    <w:szCs w:val="20"/>
                  </w:rPr>
                  <w:t>A</w:t>
                </w:r>
                <w:r w:rsidR="00745B82" w:rsidRPr="002745F6">
                  <w:rPr>
                    <w:rFonts w:asciiTheme="majorHAnsi" w:hAnsiTheme="majorHAnsi" w:cs="Calibri"/>
                    <w:sz w:val="20"/>
                    <w:szCs w:val="20"/>
                  </w:rPr>
                  <w:t>and</w:t>
                </w:r>
                <w:r w:rsidR="00D03FA3" w:rsidRPr="002745F6">
                  <w:rPr>
                    <w:rFonts w:asciiTheme="majorHAnsi" w:hAnsiTheme="majorHAnsi" w:cs="Calibri"/>
                    <w:sz w:val="20"/>
                    <w:szCs w:val="20"/>
                  </w:rPr>
                  <w:t>FR</w:t>
                </w:r>
                <w:r w:rsidR="00745B82" w:rsidRPr="002745F6">
                  <w:rPr>
                    <w:rFonts w:asciiTheme="majorHAnsi" w:hAnsiTheme="majorHAnsi" w:cs="Calibri"/>
                    <w:sz w:val="20"/>
                    <w:szCs w:val="20"/>
                  </w:rPr>
                  <w:t>ecruitment</w:t>
                </w:r>
                <w:r w:rsidR="00D03FA3" w:rsidRPr="002745F6">
                  <w:rPr>
                    <w:rFonts w:asciiTheme="majorHAnsi" w:hAnsiTheme="majorHAnsi" w:cs="Calibri"/>
                    <w:sz w:val="20"/>
                    <w:szCs w:val="20"/>
                  </w:rPr>
                  <w:t>E</w:t>
                </w:r>
                <w:r w:rsidR="00745B82" w:rsidRPr="002745F6">
                  <w:rPr>
                    <w:rFonts w:asciiTheme="majorHAnsi" w:hAnsiTheme="majorHAnsi" w:cs="Calibri"/>
                    <w:sz w:val="20"/>
                    <w:szCs w:val="20"/>
                  </w:rPr>
                  <w:t>nquiry</w:t>
                </w:r>
                <w:r w:rsidR="00D03FA3" w:rsidRPr="002745F6">
                  <w:rPr>
                    <w:rFonts w:asciiTheme="majorHAnsi" w:hAnsiTheme="majorHAnsi" w:cs="Calibri"/>
                    <w:sz w:val="20"/>
                    <w:szCs w:val="20"/>
                  </w:rPr>
                  <w:t>L</w:t>
                </w:r>
                <w:r w:rsidR="00745B82" w:rsidRPr="002745F6">
                  <w:rPr>
                    <w:rFonts w:asciiTheme="majorHAnsi" w:hAnsiTheme="majorHAnsi" w:cs="Calibri"/>
                    <w:sz w:val="20"/>
                    <w:szCs w:val="20"/>
                  </w:rPr>
                  <w:t>ine@somerset.gov.uk</w:t>
                </w:r>
              </w:p>
            </w:tc>
            <w:tc>
              <w:tcPr>
                <w:tcW w:w="2322" w:type="dxa"/>
              </w:tcPr>
              <w:p w14:paraId="4B6AD5FD" w14:textId="77777777" w:rsidR="008952B7" w:rsidRPr="002745F6" w:rsidRDefault="00745B82" w:rsidP="00A10DD7">
                <w:pPr>
                  <w:rPr>
                    <w:rFonts w:asciiTheme="majorHAnsi" w:hAnsiTheme="majorHAnsi" w:cs="Calibri"/>
                    <w:sz w:val="20"/>
                    <w:szCs w:val="20"/>
                  </w:rPr>
                </w:pPr>
                <w:r w:rsidRPr="002745F6">
                  <w:rPr>
                    <w:rFonts w:asciiTheme="majorHAnsi" w:hAnsiTheme="majorHAnsi" w:cs="Calibri"/>
                    <w:sz w:val="20"/>
                    <w:szCs w:val="20"/>
                  </w:rPr>
                  <w:t>T: 0800 587 9900</w:t>
                </w:r>
              </w:p>
            </w:tc>
          </w:tr>
          <w:tr w:rsidR="00745B82" w:rsidRPr="002745F6" w14:paraId="1C674EF4" w14:textId="77777777" w:rsidTr="002A0EF7">
            <w:trPr>
              <w:trHeight w:val="425"/>
            </w:trPr>
            <w:tc>
              <w:tcPr>
                <w:tcW w:w="4375" w:type="dxa"/>
                <w:gridSpan w:val="2"/>
              </w:tcPr>
              <w:p w14:paraId="76288293" w14:textId="77777777" w:rsidR="00745B82" w:rsidRPr="002745F6" w:rsidRDefault="00DA6B29" w:rsidP="00A10DD7">
                <w:pPr>
                  <w:rPr>
                    <w:rFonts w:asciiTheme="majorHAnsi" w:hAnsiTheme="majorHAnsi" w:cs="Calibri"/>
                    <w:sz w:val="20"/>
                    <w:szCs w:val="20"/>
                  </w:rPr>
                </w:pPr>
                <w:hyperlink r:id="rId10" w:history="1">
                  <w:r w:rsidR="00DC6559" w:rsidRPr="002745F6">
                    <w:rPr>
                      <w:rStyle w:val="Hyperlink"/>
                      <w:rFonts w:asciiTheme="majorHAnsi" w:hAnsiTheme="majorHAnsi" w:cs="Calibri"/>
                      <w:sz w:val="20"/>
                      <w:szCs w:val="20"/>
                    </w:rPr>
                    <w:t>www.somersetwaste.gov.uk</w:t>
                  </w:r>
                </w:hyperlink>
              </w:p>
            </w:tc>
            <w:tc>
              <w:tcPr>
                <w:tcW w:w="4254" w:type="dxa"/>
              </w:tcPr>
              <w:p w14:paraId="0B26274F"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ssdc@southsomerset.gov.uk</w:t>
                </w:r>
              </w:p>
            </w:tc>
            <w:tc>
              <w:tcPr>
                <w:tcW w:w="2357" w:type="dxa"/>
                <w:gridSpan w:val="3"/>
              </w:tcPr>
              <w:p w14:paraId="51BEB660"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01935 462462</w:t>
                </w:r>
              </w:p>
            </w:tc>
          </w:tr>
          <w:tr w:rsidR="00745B82" w:rsidRPr="002745F6" w14:paraId="2FF0EA2B" w14:textId="77777777" w:rsidTr="002A0EF7">
            <w:trPr>
              <w:trHeight w:val="402"/>
            </w:trPr>
            <w:tc>
              <w:tcPr>
                <w:tcW w:w="4375" w:type="dxa"/>
                <w:gridSpan w:val="2"/>
              </w:tcPr>
              <w:p w14:paraId="424CA475" w14:textId="50BD1B70" w:rsidR="00745B82" w:rsidRPr="002745F6" w:rsidRDefault="00DA6B29" w:rsidP="000F1589">
                <w:pPr>
                  <w:rPr>
                    <w:rFonts w:asciiTheme="majorHAnsi" w:hAnsiTheme="majorHAnsi" w:cs="Calibri"/>
                    <w:sz w:val="20"/>
                    <w:szCs w:val="20"/>
                  </w:rPr>
                </w:pPr>
                <w:hyperlink r:id="rId11" w:history="1">
                  <w:r w:rsidR="00A332CF" w:rsidRPr="002745F6">
                    <w:rPr>
                      <w:rFonts w:asciiTheme="majorHAnsi" w:hAnsiTheme="majorHAnsi" w:cs="Calibri"/>
                      <w:color w:val="0000FF"/>
                      <w:sz w:val="20"/>
                      <w:szCs w:val="20"/>
                      <w:u w:val="single"/>
                    </w:rPr>
                    <w:t>https://www.travelsomerset.co.uk/</w:t>
                  </w:r>
                </w:hyperlink>
              </w:p>
            </w:tc>
            <w:tc>
              <w:tcPr>
                <w:tcW w:w="4254" w:type="dxa"/>
              </w:tcPr>
              <w:p w14:paraId="114DF0BA" w14:textId="2ACACF75" w:rsidR="00745B82" w:rsidRPr="002745F6" w:rsidRDefault="00A332CF" w:rsidP="000F1589">
                <w:pPr>
                  <w:rPr>
                    <w:rFonts w:asciiTheme="majorHAnsi" w:hAnsiTheme="majorHAnsi" w:cs="Calibri"/>
                    <w:sz w:val="20"/>
                    <w:szCs w:val="20"/>
                  </w:rPr>
                </w:pPr>
                <w:r w:rsidRPr="002745F6">
                  <w:rPr>
                    <w:rFonts w:asciiTheme="majorHAnsi" w:hAnsiTheme="majorHAnsi" w:cs="Calibri"/>
                    <w:sz w:val="20"/>
                    <w:szCs w:val="20"/>
                  </w:rPr>
                  <w:t>T</w:t>
                </w:r>
                <w:r w:rsidR="000F1589" w:rsidRPr="002745F6">
                  <w:rPr>
                    <w:rFonts w:asciiTheme="majorHAnsi" w:hAnsiTheme="majorHAnsi" w:cs="Calibri"/>
                    <w:sz w:val="20"/>
                    <w:szCs w:val="20"/>
                  </w:rPr>
                  <w:t>ravel</w:t>
                </w:r>
                <w:r w:rsidRPr="002745F6">
                  <w:rPr>
                    <w:rFonts w:asciiTheme="majorHAnsi" w:hAnsiTheme="majorHAnsi" w:cs="Calibri"/>
                    <w:sz w:val="20"/>
                    <w:szCs w:val="20"/>
                  </w:rPr>
                  <w:t xml:space="preserve"> - Drive Bus Train Walk Cycle Weather </w:t>
                </w:r>
              </w:p>
            </w:tc>
            <w:tc>
              <w:tcPr>
                <w:tcW w:w="2357" w:type="dxa"/>
                <w:gridSpan w:val="3"/>
              </w:tcPr>
              <w:p w14:paraId="7618C956" w14:textId="77777777" w:rsidR="00745B82" w:rsidRPr="002745F6" w:rsidRDefault="00745B82" w:rsidP="00A10DD7">
                <w:pPr>
                  <w:rPr>
                    <w:rFonts w:asciiTheme="majorHAnsi" w:hAnsiTheme="majorHAnsi" w:cs="Calibri"/>
                    <w:sz w:val="20"/>
                    <w:szCs w:val="20"/>
                  </w:rPr>
                </w:pPr>
              </w:p>
            </w:tc>
          </w:tr>
          <w:tr w:rsidR="00745B82" w:rsidRPr="002745F6" w14:paraId="47D3EBA9" w14:textId="77777777" w:rsidTr="002A0EF7">
            <w:trPr>
              <w:trHeight w:val="402"/>
            </w:trPr>
            <w:tc>
              <w:tcPr>
                <w:tcW w:w="4375" w:type="dxa"/>
                <w:gridSpan w:val="2"/>
              </w:tcPr>
              <w:p w14:paraId="48544C43" w14:textId="7984386F" w:rsidR="00745B82" w:rsidRPr="002745F6" w:rsidRDefault="00DA6B29" w:rsidP="00FB5CB6">
                <w:pPr>
                  <w:rPr>
                    <w:rFonts w:asciiTheme="majorHAnsi" w:hAnsiTheme="majorHAnsi" w:cs="Calibri"/>
                    <w:sz w:val="20"/>
                    <w:szCs w:val="20"/>
                  </w:rPr>
                </w:pPr>
                <w:hyperlink r:id="rId12" w:history="1">
                  <w:r w:rsidR="00A332CF" w:rsidRPr="002745F6">
                    <w:rPr>
                      <w:rStyle w:val="Hyperlink"/>
                      <w:rFonts w:asciiTheme="majorHAnsi" w:hAnsiTheme="majorHAnsi" w:cs="Calibri"/>
                      <w:sz w:val="20"/>
                      <w:szCs w:val="20"/>
                    </w:rPr>
                    <w:t>www.somerset.gov.uk</w:t>
                  </w:r>
                </w:hyperlink>
                <w:r w:rsidR="00A332CF" w:rsidRPr="002745F6">
                  <w:rPr>
                    <w:rStyle w:val="Hyperlink"/>
                    <w:rFonts w:asciiTheme="majorHAnsi" w:hAnsiTheme="majorHAnsi" w:cs="Calibri"/>
                    <w:sz w:val="20"/>
                    <w:szCs w:val="20"/>
                  </w:rPr>
                  <w:t xml:space="preserve"> </w:t>
                </w:r>
              </w:p>
            </w:tc>
            <w:tc>
              <w:tcPr>
                <w:tcW w:w="4254" w:type="dxa"/>
              </w:tcPr>
              <w:p w14:paraId="64FE7B9B"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generalenquiries@somerset.gov.uk</w:t>
                </w:r>
              </w:p>
            </w:tc>
            <w:tc>
              <w:tcPr>
                <w:tcW w:w="2357" w:type="dxa"/>
                <w:gridSpan w:val="3"/>
              </w:tcPr>
              <w:p w14:paraId="11D8DE46"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0300 123 2224</w:t>
                </w:r>
              </w:p>
            </w:tc>
          </w:tr>
          <w:tr w:rsidR="00745B82" w:rsidRPr="002745F6" w14:paraId="3CC72351" w14:textId="77777777" w:rsidTr="002A0EF7">
            <w:trPr>
              <w:trHeight w:val="396"/>
            </w:trPr>
            <w:tc>
              <w:tcPr>
                <w:tcW w:w="4375" w:type="dxa"/>
                <w:gridSpan w:val="2"/>
              </w:tcPr>
              <w:p w14:paraId="28049022" w14:textId="237690D3" w:rsidR="00745B82" w:rsidRPr="002745F6" w:rsidRDefault="00DA6B29" w:rsidP="00A10DD7">
                <w:pPr>
                  <w:rPr>
                    <w:rFonts w:asciiTheme="majorHAnsi" w:hAnsiTheme="majorHAnsi" w:cs="Calibri"/>
                    <w:sz w:val="20"/>
                    <w:szCs w:val="20"/>
                  </w:rPr>
                </w:pPr>
                <w:hyperlink r:id="rId13" w:history="1">
                  <w:r w:rsidR="00A10DD7" w:rsidRPr="002745F6">
                    <w:rPr>
                      <w:rStyle w:val="Hyperlink"/>
                      <w:rFonts w:asciiTheme="majorHAnsi" w:hAnsiTheme="majorHAnsi" w:cs="Calibri"/>
                      <w:sz w:val="20"/>
                      <w:szCs w:val="20"/>
                    </w:rPr>
                    <w:t>http://roadworks.org/</w:t>
                  </w:r>
                </w:hyperlink>
              </w:p>
            </w:tc>
            <w:tc>
              <w:tcPr>
                <w:tcW w:w="4254" w:type="dxa"/>
              </w:tcPr>
              <w:p w14:paraId="521A24BE"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 xml:space="preserve">Useful website for road works info </w:t>
                </w:r>
              </w:p>
            </w:tc>
            <w:tc>
              <w:tcPr>
                <w:tcW w:w="2357" w:type="dxa"/>
                <w:gridSpan w:val="3"/>
              </w:tcPr>
              <w:p w14:paraId="5000764C" w14:textId="77777777" w:rsidR="00745B82" w:rsidRPr="002745F6" w:rsidRDefault="00745B82" w:rsidP="00A10DD7">
                <w:pPr>
                  <w:rPr>
                    <w:rFonts w:asciiTheme="majorHAnsi" w:hAnsiTheme="majorHAnsi" w:cs="Calibri"/>
                    <w:sz w:val="20"/>
                    <w:szCs w:val="20"/>
                  </w:rPr>
                </w:pPr>
              </w:p>
            </w:tc>
          </w:tr>
          <w:tr w:rsidR="000F1589" w:rsidRPr="002745F6" w14:paraId="02C55256" w14:textId="77777777" w:rsidTr="002A0EF7">
            <w:trPr>
              <w:trHeight w:val="425"/>
            </w:trPr>
            <w:tc>
              <w:tcPr>
                <w:tcW w:w="4375" w:type="dxa"/>
                <w:gridSpan w:val="2"/>
              </w:tcPr>
              <w:p w14:paraId="3EA2AEDF" w14:textId="72388C05" w:rsidR="000F1589" w:rsidRPr="002745F6" w:rsidRDefault="00DA6B29" w:rsidP="00A10DD7">
                <w:pPr>
                  <w:rPr>
                    <w:rFonts w:asciiTheme="majorHAnsi" w:hAnsiTheme="majorHAnsi" w:cs="Calibri"/>
                    <w:sz w:val="20"/>
                    <w:szCs w:val="20"/>
                  </w:rPr>
                </w:pPr>
                <w:hyperlink r:id="rId14" w:history="1">
                  <w:r w:rsidR="000F1589" w:rsidRPr="002745F6">
                    <w:rPr>
                      <w:rStyle w:val="Hyperlink"/>
                      <w:rFonts w:asciiTheme="majorHAnsi" w:hAnsiTheme="majorHAnsi" w:cs="Calibri"/>
                      <w:sz w:val="20"/>
                      <w:szCs w:val="20"/>
                    </w:rPr>
                    <w:t>www.facebook.com/somersetcountycouncil</w:t>
                  </w:r>
                </w:hyperlink>
              </w:p>
            </w:tc>
            <w:tc>
              <w:tcPr>
                <w:tcW w:w="4254" w:type="dxa"/>
              </w:tcPr>
              <w:p w14:paraId="021B6FB1" w14:textId="24CF8F68" w:rsidR="000F1589" w:rsidRPr="002745F6" w:rsidRDefault="00DC3CC1" w:rsidP="00A10DD7">
                <w:pPr>
                  <w:rPr>
                    <w:rFonts w:asciiTheme="majorHAnsi" w:hAnsiTheme="majorHAnsi" w:cs="Calibri"/>
                    <w:sz w:val="20"/>
                    <w:szCs w:val="20"/>
                  </w:rPr>
                </w:pPr>
                <w:r w:rsidRPr="002745F6">
                  <w:rPr>
                    <w:rFonts w:asciiTheme="majorHAnsi" w:hAnsiTheme="majorHAnsi" w:cs="Calibri"/>
                    <w:sz w:val="20"/>
                    <w:szCs w:val="20"/>
                  </w:rPr>
                  <w:t xml:space="preserve">Somerset County Council </w:t>
                </w:r>
                <w:r w:rsidR="000F1589" w:rsidRPr="002745F6">
                  <w:rPr>
                    <w:rFonts w:asciiTheme="majorHAnsi" w:hAnsiTheme="majorHAnsi" w:cs="Calibri"/>
                    <w:sz w:val="20"/>
                    <w:szCs w:val="20"/>
                  </w:rPr>
                  <w:t>Facebook page</w:t>
                </w:r>
              </w:p>
            </w:tc>
            <w:tc>
              <w:tcPr>
                <w:tcW w:w="2357" w:type="dxa"/>
                <w:gridSpan w:val="3"/>
              </w:tcPr>
              <w:p w14:paraId="71988222" w14:textId="77777777" w:rsidR="000F1589" w:rsidRPr="002745F6" w:rsidRDefault="000F1589" w:rsidP="00A10DD7">
                <w:pPr>
                  <w:rPr>
                    <w:rFonts w:asciiTheme="majorHAnsi" w:hAnsiTheme="majorHAnsi" w:cs="Calibri"/>
                    <w:sz w:val="20"/>
                    <w:szCs w:val="20"/>
                  </w:rPr>
                </w:pPr>
              </w:p>
            </w:tc>
          </w:tr>
          <w:tr w:rsidR="00A332CF" w:rsidRPr="002745F6" w14:paraId="073310BF" w14:textId="77777777" w:rsidTr="002A0EF7">
            <w:trPr>
              <w:trHeight w:val="425"/>
            </w:trPr>
            <w:tc>
              <w:tcPr>
                <w:tcW w:w="4375" w:type="dxa"/>
                <w:gridSpan w:val="2"/>
              </w:tcPr>
              <w:p w14:paraId="06D5393F" w14:textId="6940BB2E" w:rsidR="00A332CF" w:rsidRPr="002745F6" w:rsidRDefault="00DA6B29" w:rsidP="00A10DD7">
                <w:pPr>
                  <w:rPr>
                    <w:rFonts w:asciiTheme="majorHAnsi" w:hAnsiTheme="majorHAnsi" w:cs="Calibri"/>
                    <w:sz w:val="20"/>
                    <w:szCs w:val="20"/>
                  </w:rPr>
                </w:pPr>
                <w:hyperlink r:id="rId15" w:history="1">
                  <w:r w:rsidR="00A332CF" w:rsidRPr="002745F6">
                    <w:rPr>
                      <w:rFonts w:asciiTheme="majorHAnsi" w:hAnsiTheme="majorHAnsi" w:cs="Calibri"/>
                      <w:color w:val="0000FF"/>
                      <w:sz w:val="20"/>
                      <w:szCs w:val="20"/>
                      <w:u w:val="single"/>
                    </w:rPr>
                    <w:t>https://roam.somerset.gov.uk/roam/map</w:t>
                  </w:r>
                </w:hyperlink>
              </w:p>
            </w:tc>
            <w:tc>
              <w:tcPr>
                <w:tcW w:w="4254" w:type="dxa"/>
              </w:tcPr>
              <w:p w14:paraId="3D01E101" w14:textId="757B378D" w:rsidR="00A332CF" w:rsidRPr="002745F6" w:rsidRDefault="00A332CF" w:rsidP="00A10DD7">
                <w:pPr>
                  <w:rPr>
                    <w:rFonts w:asciiTheme="majorHAnsi" w:hAnsiTheme="majorHAnsi" w:cs="Calibri"/>
                    <w:sz w:val="20"/>
                    <w:szCs w:val="20"/>
                  </w:rPr>
                </w:pPr>
                <w:r w:rsidRPr="002745F6">
                  <w:rPr>
                    <w:rFonts w:asciiTheme="majorHAnsi" w:hAnsiTheme="majorHAnsi" w:cs="Calibri"/>
                    <w:sz w:val="20"/>
                    <w:szCs w:val="20"/>
                  </w:rPr>
                  <w:t>Interactive Rights of Way Map / maintenance reporting</w:t>
                </w:r>
              </w:p>
            </w:tc>
            <w:tc>
              <w:tcPr>
                <w:tcW w:w="2357" w:type="dxa"/>
                <w:gridSpan w:val="3"/>
              </w:tcPr>
              <w:p w14:paraId="0C21C945" w14:textId="6B76321B" w:rsidR="00A332CF" w:rsidRPr="002745F6" w:rsidRDefault="00DA6B29" w:rsidP="00A10DD7">
                <w:pPr>
                  <w:rPr>
                    <w:rFonts w:asciiTheme="majorHAnsi" w:hAnsiTheme="majorHAnsi" w:cs="Calibri"/>
                    <w:sz w:val="20"/>
                    <w:szCs w:val="20"/>
                  </w:rPr>
                </w:pPr>
              </w:p>
            </w:tc>
          </w:tr>
        </w:tbl>
      </w:sdtContent>
    </w:sdt>
    <w:bookmarkEnd w:id="0"/>
    <w:p w14:paraId="06FD6334" w14:textId="77777777" w:rsidR="009759ED" w:rsidRDefault="009759ED" w:rsidP="009759ED">
      <w:pPr>
        <w:pStyle w:val="Default"/>
        <w:spacing w:line="276" w:lineRule="auto"/>
        <w:rPr>
          <w:rFonts w:asciiTheme="minorHAnsi" w:hAnsiTheme="minorHAnsi" w:cs="Times New Roman"/>
          <w:color w:val="auto"/>
          <w:sz w:val="22"/>
        </w:rPr>
      </w:pPr>
      <w:r>
        <w:rPr>
          <w:rFonts w:asciiTheme="minorHAnsi" w:hAnsiTheme="minorHAnsi" w:cs="Times New Roman"/>
          <w:b/>
          <w:color w:val="auto"/>
          <w:sz w:val="22"/>
        </w:rPr>
        <w:lastRenderedPageBreak/>
        <w:t>Coronavirus infection rates:</w:t>
      </w:r>
      <w:r>
        <w:rPr>
          <w:rFonts w:asciiTheme="minorHAnsi" w:hAnsiTheme="minorHAnsi" w:cs="Times New Roman"/>
          <w:color w:val="auto"/>
          <w:sz w:val="22"/>
        </w:rPr>
        <w:t xml:space="preserve"> As at 25</w:t>
      </w:r>
      <w:r>
        <w:rPr>
          <w:rFonts w:asciiTheme="minorHAnsi" w:hAnsiTheme="minorHAnsi" w:cs="Times New Roman"/>
          <w:color w:val="auto"/>
          <w:sz w:val="22"/>
          <w:vertAlign w:val="superscript"/>
        </w:rPr>
        <w:t>th</w:t>
      </w:r>
      <w:r>
        <w:rPr>
          <w:rFonts w:asciiTheme="minorHAnsi" w:hAnsiTheme="minorHAnsi" w:cs="Times New Roman"/>
          <w:color w:val="auto"/>
          <w:sz w:val="22"/>
        </w:rPr>
        <w:t xml:space="preserve"> June the number of confirmed Covid cases in Somerset was 20,982 (up from 20,455 on 28</w:t>
      </w:r>
      <w:r>
        <w:rPr>
          <w:rFonts w:asciiTheme="minorHAnsi" w:hAnsiTheme="minorHAnsi" w:cs="Times New Roman"/>
          <w:color w:val="auto"/>
          <w:sz w:val="22"/>
          <w:vertAlign w:val="superscript"/>
        </w:rPr>
        <w:t>th</w:t>
      </w:r>
      <w:r>
        <w:rPr>
          <w:rFonts w:asciiTheme="minorHAnsi" w:hAnsiTheme="minorHAnsi" w:cs="Times New Roman"/>
          <w:color w:val="auto"/>
          <w:sz w:val="22"/>
        </w:rPr>
        <w:t xml:space="preserve"> May) and the number of Covid-attributed deaths 799. The rate per 100,000 stands at 47.1 (5.5) for Somerset with Mendip at 40.7 (5.2), Sedgemoor at 74.7 (8.9), South Somerset 20.8 (3.6) and SW&amp;T at 58.7 (5.2). The number of total deaths across the County is currently 19% below the 5-year average and the latest R-value for Somerset is between 1.0 and 1.5.</w:t>
      </w:r>
    </w:p>
    <w:p w14:paraId="41D37DD6" w14:textId="77777777" w:rsidR="009759ED" w:rsidRDefault="009759ED" w:rsidP="009759ED">
      <w:pPr>
        <w:pStyle w:val="Default"/>
        <w:spacing w:line="276" w:lineRule="auto"/>
        <w:rPr>
          <w:rFonts w:asciiTheme="minorHAnsi" w:hAnsiTheme="minorHAnsi" w:cs="Times New Roman"/>
          <w:b/>
          <w:i/>
          <w:color w:val="FF0000"/>
          <w:sz w:val="8"/>
        </w:rPr>
      </w:pPr>
    </w:p>
    <w:p w14:paraId="698F480A" w14:textId="5CAB0B2C" w:rsidR="009759ED" w:rsidRDefault="009759ED" w:rsidP="009759ED">
      <w:pPr>
        <w:pStyle w:val="Default"/>
        <w:spacing w:line="276" w:lineRule="auto"/>
        <w:rPr>
          <w:rFonts w:asciiTheme="minorHAnsi" w:hAnsiTheme="minorHAnsi" w:cs="Times New Roman"/>
          <w:b/>
          <w:i/>
          <w:color w:val="FF0000"/>
          <w:sz w:val="22"/>
        </w:rPr>
      </w:pPr>
      <w:r>
        <w:rPr>
          <w:rFonts w:asciiTheme="minorHAnsi" w:hAnsiTheme="minorHAnsi" w:cs="Times New Roman"/>
          <w:b/>
          <w:i/>
          <w:color w:val="FF0000"/>
          <w:sz w:val="22"/>
        </w:rPr>
        <w:t>Despite sig</w:t>
      </w:r>
      <w:r w:rsidR="00FD423E">
        <w:rPr>
          <w:rFonts w:asciiTheme="minorHAnsi" w:hAnsiTheme="minorHAnsi" w:cs="Times New Roman"/>
          <w:b/>
          <w:i/>
          <w:color w:val="FF0000"/>
          <w:sz w:val="22"/>
        </w:rPr>
        <w:t xml:space="preserve">nificant progress and even for </w:t>
      </w:r>
      <w:r>
        <w:rPr>
          <w:rFonts w:asciiTheme="minorHAnsi" w:hAnsiTheme="minorHAnsi" w:cs="Times New Roman"/>
          <w:b/>
          <w:i/>
          <w:color w:val="FF0000"/>
          <w:sz w:val="22"/>
        </w:rPr>
        <w:t>those</w:t>
      </w:r>
      <w:r w:rsidR="00FD423E">
        <w:rPr>
          <w:rFonts w:asciiTheme="minorHAnsi" w:hAnsiTheme="minorHAnsi" w:cs="Times New Roman"/>
          <w:b/>
          <w:i/>
          <w:color w:val="FF0000"/>
          <w:sz w:val="22"/>
        </w:rPr>
        <w:t>,</w:t>
      </w:r>
      <w:r>
        <w:rPr>
          <w:rFonts w:asciiTheme="minorHAnsi" w:hAnsiTheme="minorHAnsi" w:cs="Times New Roman"/>
          <w:b/>
          <w:i/>
          <w:color w:val="FF0000"/>
          <w:sz w:val="22"/>
        </w:rPr>
        <w:t xml:space="preserve"> who have had both jab</w:t>
      </w:r>
      <w:r w:rsidR="00FD423E">
        <w:rPr>
          <w:rFonts w:asciiTheme="minorHAnsi" w:hAnsiTheme="minorHAnsi" w:cs="Times New Roman"/>
          <w:b/>
          <w:i/>
          <w:color w:val="FF0000"/>
          <w:sz w:val="22"/>
        </w:rPr>
        <w:t>s,</w:t>
      </w:r>
      <w:r>
        <w:rPr>
          <w:rFonts w:asciiTheme="minorHAnsi" w:hAnsiTheme="minorHAnsi" w:cs="Times New Roman"/>
          <w:b/>
          <w:i/>
          <w:color w:val="FF0000"/>
          <w:sz w:val="22"/>
        </w:rPr>
        <w:t xml:space="preserve"> it is vitally important to remember, to observe Hands-Face-Space and to Vent</w:t>
      </w:r>
      <w:r w:rsidR="00FD423E">
        <w:rPr>
          <w:rFonts w:asciiTheme="minorHAnsi" w:hAnsiTheme="minorHAnsi" w:cs="Times New Roman"/>
          <w:b/>
          <w:i/>
          <w:color w:val="FF0000"/>
          <w:sz w:val="22"/>
        </w:rPr>
        <w:t>ilate indoor areas at all times</w:t>
      </w:r>
      <w:bookmarkStart w:id="1" w:name="_GoBack"/>
      <w:bookmarkEnd w:id="1"/>
    </w:p>
    <w:p w14:paraId="38CB8B70" w14:textId="77777777" w:rsidR="009759ED" w:rsidRDefault="009759ED" w:rsidP="009759ED">
      <w:pPr>
        <w:pStyle w:val="Default"/>
        <w:spacing w:line="276" w:lineRule="auto"/>
        <w:rPr>
          <w:rFonts w:asciiTheme="minorHAnsi" w:hAnsiTheme="minorHAnsi" w:cs="Times New Roman"/>
          <w:color w:val="auto"/>
          <w:sz w:val="18"/>
        </w:rPr>
      </w:pPr>
    </w:p>
    <w:p w14:paraId="73B11F6D" w14:textId="77777777" w:rsidR="009759ED" w:rsidRDefault="009759ED" w:rsidP="009759ED">
      <w:pPr>
        <w:spacing w:after="75"/>
        <w:rPr>
          <w:rFonts w:cs="Times New Roman"/>
        </w:rPr>
      </w:pPr>
      <w:r>
        <w:rPr>
          <w:rFonts w:cs="Times New Roman"/>
          <w:b/>
        </w:rPr>
        <w:t>Road map out of lockdown:</w:t>
      </w:r>
      <w:r>
        <w:rPr>
          <w:rFonts w:cs="Times New Roman"/>
        </w:rPr>
        <w:t xml:space="preserve"> The final stage out of lockdown delayed until July 19</w:t>
      </w:r>
      <w:r>
        <w:rPr>
          <w:rFonts w:cs="Times New Roman"/>
          <w:vertAlign w:val="superscript"/>
        </w:rPr>
        <w:t>th</w:t>
      </w:r>
      <w:r>
        <w:rPr>
          <w:rFonts w:cs="Times New Roman"/>
        </w:rPr>
        <w:t xml:space="preserve"> (with a July 5</w:t>
      </w:r>
      <w:r>
        <w:rPr>
          <w:rFonts w:cs="Times New Roman"/>
          <w:vertAlign w:val="superscript"/>
        </w:rPr>
        <w:t>th</w:t>
      </w:r>
      <w:r>
        <w:rPr>
          <w:rFonts w:cs="Times New Roman"/>
        </w:rPr>
        <w:t xml:space="preserve"> review) is subject to Government assessment on four key criteria: </w:t>
      </w:r>
    </w:p>
    <w:p w14:paraId="6D0F8D55" w14:textId="77777777" w:rsidR="009759ED" w:rsidRDefault="009759ED" w:rsidP="009759ED">
      <w:pPr>
        <w:pStyle w:val="ListParagraph"/>
        <w:numPr>
          <w:ilvl w:val="0"/>
          <w:numId w:val="5"/>
        </w:numPr>
        <w:spacing w:after="75"/>
        <w:rPr>
          <w:rFonts w:eastAsia="Times New Roman" w:cs="Times New Roman"/>
          <w:color w:val="0B0C0C"/>
          <w:szCs w:val="24"/>
        </w:rPr>
      </w:pPr>
      <w:r>
        <w:rPr>
          <w:rFonts w:eastAsia="Times New Roman"/>
          <w:color w:val="0B0C0C"/>
          <w:szCs w:val="24"/>
        </w:rPr>
        <w:t xml:space="preserve">the vaccine deployment programme continues successfully </w:t>
      </w:r>
    </w:p>
    <w:p w14:paraId="08ADF616" w14:textId="77777777" w:rsidR="009759ED" w:rsidRDefault="009759ED" w:rsidP="009759ED">
      <w:pPr>
        <w:pStyle w:val="ListParagraph"/>
        <w:numPr>
          <w:ilvl w:val="0"/>
          <w:numId w:val="5"/>
        </w:numPr>
        <w:spacing w:after="75"/>
        <w:rPr>
          <w:rFonts w:eastAsia="Times New Roman"/>
          <w:color w:val="0B0C0C"/>
          <w:szCs w:val="24"/>
        </w:rPr>
      </w:pPr>
      <w:r>
        <w:rPr>
          <w:rFonts w:eastAsia="Times New Roman"/>
          <w:color w:val="0B0C0C"/>
          <w:szCs w:val="24"/>
        </w:rPr>
        <w:t>evidence shows vaccines are sufficiently effective in reducing hospitalisations and deaths in those vaccinated</w:t>
      </w:r>
    </w:p>
    <w:p w14:paraId="14C65561" w14:textId="77777777" w:rsidR="009759ED" w:rsidRDefault="009759ED" w:rsidP="009759ED">
      <w:pPr>
        <w:pStyle w:val="ListParagraph"/>
        <w:numPr>
          <w:ilvl w:val="0"/>
          <w:numId w:val="5"/>
        </w:numPr>
        <w:spacing w:after="75"/>
        <w:rPr>
          <w:rFonts w:eastAsia="Times New Roman"/>
          <w:color w:val="0B0C0C"/>
          <w:szCs w:val="24"/>
        </w:rPr>
      </w:pPr>
      <w:r>
        <w:rPr>
          <w:rFonts w:eastAsia="Times New Roman"/>
          <w:color w:val="0B0C0C"/>
          <w:szCs w:val="24"/>
        </w:rPr>
        <w:t>infection rates do not risk a surge in hospitalisations which would put unsustainable pressure on the NHS</w:t>
      </w:r>
    </w:p>
    <w:p w14:paraId="17C6243C" w14:textId="77777777" w:rsidR="009759ED" w:rsidRDefault="009759ED" w:rsidP="009759ED">
      <w:pPr>
        <w:pStyle w:val="ListParagraph"/>
        <w:numPr>
          <w:ilvl w:val="0"/>
          <w:numId w:val="5"/>
        </w:numPr>
        <w:spacing w:after="75"/>
        <w:rPr>
          <w:rFonts w:eastAsia="Times New Roman"/>
          <w:color w:val="0B0C0C"/>
          <w:szCs w:val="24"/>
        </w:rPr>
      </w:pPr>
      <w:r>
        <w:rPr>
          <w:rFonts w:eastAsia="Times New Roman"/>
          <w:color w:val="0B0C0C"/>
          <w:szCs w:val="24"/>
        </w:rPr>
        <w:t xml:space="preserve">the assessment of the risks is not fundamentally changed by new variants </w:t>
      </w:r>
    </w:p>
    <w:p w14:paraId="2768DBE7" w14:textId="77777777" w:rsidR="009759ED" w:rsidRDefault="009759ED" w:rsidP="009759ED">
      <w:pPr>
        <w:pStyle w:val="NormalWeb"/>
        <w:spacing w:before="75" w:beforeAutospacing="0" w:after="300" w:afterAutospacing="0" w:line="276" w:lineRule="auto"/>
        <w:rPr>
          <w:rFonts w:asciiTheme="minorHAnsi" w:eastAsiaTheme="minorEastAsia" w:hAnsiTheme="minorHAnsi"/>
          <w:color w:val="0B0C0C"/>
          <w:sz w:val="22"/>
        </w:rPr>
      </w:pPr>
      <w:r>
        <w:rPr>
          <w:rFonts w:asciiTheme="minorHAnsi" w:hAnsiTheme="minorHAnsi"/>
          <w:color w:val="0B0C0C"/>
          <w:sz w:val="22"/>
        </w:rPr>
        <w:t>By this date the Government hopes to be in a position to remove all legal limits on social contact and to reopen remaining premises, including nightclubs. The final easing of restrictions on large events, performances and life events such as weddings will also be subject to the analysis of the outcomes from certain pilot events.</w:t>
      </w:r>
    </w:p>
    <w:p w14:paraId="7CC8F90B" w14:textId="77777777" w:rsidR="009759ED" w:rsidRDefault="009759ED" w:rsidP="009759ED">
      <w:pPr>
        <w:rPr>
          <w:rFonts w:eastAsia="Times New Roman" w:cs="Times New Roman"/>
        </w:rPr>
      </w:pPr>
      <w:r>
        <w:rPr>
          <w:rFonts w:eastAsia="Times New Roman" w:cs="Times New Roman"/>
          <w:b/>
          <w:shd w:val="clear" w:color="auto" w:fill="FFFFFF"/>
        </w:rPr>
        <w:t>Somerset Coronavirus Support Helpline:</w:t>
      </w:r>
      <w:r>
        <w:rPr>
          <w:rFonts w:eastAsia="Times New Roman" w:cs="Times New Roman"/>
          <w:shd w:val="clear" w:color="auto" w:fill="FFFFFF"/>
        </w:rPr>
        <w:t xml:space="preserve"> A single phone number continues to be available for anyone in Somerset who needs Coronavirus-related support. </w:t>
      </w:r>
      <w:r>
        <w:rPr>
          <w:rFonts w:eastAsia="Times New Roman" w:cs="Times New Roman"/>
          <w:b/>
          <w:bCs/>
        </w:rPr>
        <w:t>0300 790 6275</w:t>
      </w:r>
      <w:r>
        <w:rPr>
          <w:rFonts w:eastAsia="Times New Roman" w:cs="Times New Roman"/>
          <w:shd w:val="clear" w:color="auto" w:fill="FFFFFF"/>
        </w:rPr>
        <w:t>, is open seven days a week from 8am to 6pm.</w:t>
      </w:r>
    </w:p>
    <w:p w14:paraId="450709D1" w14:textId="77777777" w:rsidR="009759ED" w:rsidRDefault="009759ED" w:rsidP="009759ED">
      <w:pPr>
        <w:pStyle w:val="Default"/>
        <w:spacing w:line="276" w:lineRule="auto"/>
        <w:jc w:val="both"/>
        <w:rPr>
          <w:rFonts w:asciiTheme="minorHAnsi" w:hAnsiTheme="minorHAnsi" w:cs="Times New Roman"/>
          <w:color w:val="auto"/>
          <w:sz w:val="22"/>
        </w:rPr>
      </w:pPr>
    </w:p>
    <w:p w14:paraId="3A106347" w14:textId="77777777" w:rsidR="009759ED" w:rsidRDefault="009759ED" w:rsidP="009759ED">
      <w:pPr>
        <w:widowControl w:val="0"/>
        <w:autoSpaceDE w:val="0"/>
        <w:autoSpaceDN w:val="0"/>
        <w:adjustRightInd w:val="0"/>
        <w:rPr>
          <w:rFonts w:cs="Times New Roman"/>
          <w:color w:val="101010"/>
          <w:lang w:val="en-US"/>
        </w:rPr>
      </w:pPr>
      <w:r>
        <w:rPr>
          <w:rStyle w:val="Strong"/>
          <w:bdr w:val="none" w:sz="0" w:space="0" w:color="auto" w:frame="1"/>
        </w:rPr>
        <w:t>Vaccination programme roll-out</w:t>
      </w:r>
      <w:r>
        <w:rPr>
          <w:rFonts w:cs="Times New Roman"/>
        </w:rPr>
        <w:t xml:space="preserve">: </w:t>
      </w:r>
      <w:r>
        <w:rPr>
          <w:rFonts w:cs="Times New Roman"/>
          <w:color w:val="333333"/>
        </w:rPr>
        <w:t>Somerset continues to have</w:t>
      </w:r>
      <w:r>
        <w:rPr>
          <w:rFonts w:cs="Times New Roman"/>
          <w:color w:val="101010"/>
          <w:lang w:val="en-US"/>
        </w:rPr>
        <w:t xml:space="preserve"> one of the highest vaccination rates in the country with the latest figures showing over 700,00 doses (both 1</w:t>
      </w:r>
      <w:r>
        <w:rPr>
          <w:rFonts w:cs="Times New Roman"/>
          <w:color w:val="101010"/>
          <w:vertAlign w:val="superscript"/>
          <w:lang w:val="en-US"/>
        </w:rPr>
        <w:t>st</w:t>
      </w:r>
      <w:r>
        <w:rPr>
          <w:rFonts w:cs="Times New Roman"/>
          <w:color w:val="101010"/>
          <w:lang w:val="en-US"/>
        </w:rPr>
        <w:t xml:space="preserve"> and 2</w:t>
      </w:r>
      <w:r>
        <w:rPr>
          <w:rFonts w:cs="Times New Roman"/>
          <w:color w:val="101010"/>
          <w:vertAlign w:val="superscript"/>
          <w:lang w:val="en-US"/>
        </w:rPr>
        <w:t>nd</w:t>
      </w:r>
      <w:r>
        <w:rPr>
          <w:rFonts w:cs="Times New Roman"/>
          <w:color w:val="101010"/>
          <w:lang w:val="en-US"/>
        </w:rPr>
        <w:t xml:space="preserve">) Take up rates of </w:t>
      </w:r>
      <w:r>
        <w:rPr>
          <w:rFonts w:cs="Times New Roman"/>
          <w:color w:val="101010"/>
          <w:u w:val="single"/>
          <w:lang w:val="en-US"/>
        </w:rPr>
        <w:t>both doses</w:t>
      </w:r>
      <w:r>
        <w:rPr>
          <w:rFonts w:cs="Times New Roman"/>
          <w:color w:val="101010"/>
          <w:lang w:val="en-US"/>
        </w:rPr>
        <w:t xml:space="preserve"> is very high: 80+ (96%), 75-79 (100%), 70-74 (98.3%), 65-69 (90.4%), 60-64 (95.2%), 55-59 (91.7%) and 50-54 (84.5). First dose rates are currently 45-49 (84.9%), 40-44 (90.4%), 35-39 (81.6%), 30-34 (71.5%) and 25-29 (44.2%).</w:t>
      </w:r>
    </w:p>
    <w:p w14:paraId="21BD7828" w14:textId="77777777" w:rsidR="009759ED" w:rsidRDefault="009759ED" w:rsidP="009759ED">
      <w:pPr>
        <w:widowControl w:val="0"/>
        <w:autoSpaceDE w:val="0"/>
        <w:autoSpaceDN w:val="0"/>
        <w:adjustRightInd w:val="0"/>
        <w:rPr>
          <w:rFonts w:cs="Times New Roman"/>
          <w:color w:val="101010"/>
          <w:lang w:val="en-US"/>
        </w:rPr>
      </w:pPr>
    </w:p>
    <w:p w14:paraId="7CB75671" w14:textId="2D34CCDD" w:rsidR="009759ED" w:rsidRDefault="009759ED" w:rsidP="009759ED">
      <w:pPr>
        <w:widowControl w:val="0"/>
        <w:autoSpaceDE w:val="0"/>
        <w:autoSpaceDN w:val="0"/>
        <w:adjustRightInd w:val="0"/>
        <w:rPr>
          <w:rFonts w:cs="Times New Roman"/>
          <w:lang w:val="en-US"/>
        </w:rPr>
      </w:pPr>
      <w:r>
        <w:rPr>
          <w:rFonts w:cs="Times New Roman"/>
          <w:noProof/>
          <w:lang w:eastAsia="en-GB"/>
        </w:rPr>
        <w:drawing>
          <wp:inline distT="0" distB="0" distL="0" distR="0" wp14:anchorId="0002D04A" wp14:editId="445287E9">
            <wp:extent cx="19050" cy="19050"/>
            <wp:effectExtent l="0" t="0" r="0" b="0"/>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6"/>
                    </pic:cNvPr>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cs="Times New Roman"/>
          <w:b/>
          <w:color w:val="333333"/>
        </w:rPr>
        <w:t>One Somerset:</w:t>
      </w:r>
      <w:r>
        <w:rPr>
          <w:rFonts w:cs="Times New Roman"/>
          <w:color w:val="333333"/>
        </w:rPr>
        <w:t xml:space="preserve"> An announcement on the future of local government in Somerset is expected from the Government before the Parliamentary summer recess on 22</w:t>
      </w:r>
      <w:r>
        <w:rPr>
          <w:rFonts w:cs="Times New Roman"/>
          <w:color w:val="333333"/>
          <w:vertAlign w:val="superscript"/>
        </w:rPr>
        <w:t>nd</w:t>
      </w:r>
      <w:r>
        <w:rPr>
          <w:rFonts w:cs="Times New Roman"/>
          <w:color w:val="333333"/>
        </w:rPr>
        <w:t xml:space="preserve"> July. </w:t>
      </w:r>
      <w:r>
        <w:rPr>
          <w:rFonts w:cs="Times New Roman"/>
        </w:rPr>
        <w:t xml:space="preserve"> </w:t>
      </w:r>
      <w:r>
        <w:rPr>
          <w:rFonts w:eastAsia="Times New Roman" w:cs="Times New Roman"/>
          <w:shd w:val="clear" w:color="auto" w:fill="FFFFFF"/>
        </w:rPr>
        <w:t>For more information visit:</w:t>
      </w:r>
      <w:r>
        <w:rPr>
          <w:rFonts w:cs="Times New Roman"/>
        </w:rPr>
        <w:t xml:space="preserve"> </w:t>
      </w:r>
      <w:hyperlink r:id="rId17" w:history="1">
        <w:r>
          <w:rPr>
            <w:rStyle w:val="Hyperlink"/>
            <w:rFonts w:cs="Times New Roman"/>
          </w:rPr>
          <w:t>www.onesomerset.org.uk</w:t>
        </w:r>
      </w:hyperlink>
    </w:p>
    <w:p w14:paraId="207C2AEF" w14:textId="593F3C25" w:rsidR="009759ED" w:rsidRDefault="009759ED" w:rsidP="009759ED">
      <w:pPr>
        <w:rPr>
          <w:rFonts w:cs="Times New Roman"/>
          <w:b/>
        </w:rPr>
      </w:pPr>
      <w:r>
        <w:rPr>
          <w:rFonts w:cs="Times New Roman"/>
          <w:b/>
        </w:rPr>
        <w:t>Chinnock Hollow</w:t>
      </w:r>
    </w:p>
    <w:p w14:paraId="38177FDC" w14:textId="77777777" w:rsidR="001203C6" w:rsidRDefault="009759ED" w:rsidP="009759ED">
      <w:pPr>
        <w:rPr>
          <w:rFonts w:cs="Times New Roman"/>
          <w:bCs/>
        </w:rPr>
      </w:pPr>
      <w:r>
        <w:rPr>
          <w:rFonts w:cs="Times New Roman"/>
          <w:bCs/>
        </w:rPr>
        <w:t>Chinnock Hollow will remain closed until a</w:t>
      </w:r>
      <w:r w:rsidR="001203C6">
        <w:rPr>
          <w:rFonts w:cs="Times New Roman"/>
          <w:bCs/>
        </w:rPr>
        <w:t xml:space="preserve"> full</w:t>
      </w:r>
      <w:r>
        <w:rPr>
          <w:rFonts w:cs="Times New Roman"/>
          <w:bCs/>
        </w:rPr>
        <w:t xml:space="preserve"> survey has been completed to ascertain safety</w:t>
      </w:r>
      <w:r w:rsidR="001203C6">
        <w:rPr>
          <w:rFonts w:cs="Times New Roman"/>
          <w:bCs/>
        </w:rPr>
        <w:t xml:space="preserve">/risks </w:t>
      </w:r>
      <w:r>
        <w:rPr>
          <w:rFonts w:cs="Times New Roman"/>
          <w:bCs/>
        </w:rPr>
        <w:t xml:space="preserve">and </w:t>
      </w:r>
      <w:r w:rsidR="001203C6">
        <w:rPr>
          <w:rFonts w:cs="Times New Roman"/>
          <w:bCs/>
        </w:rPr>
        <w:t>any associated costs regarding works that might be necessary between. I will update all Parish Councils when we know more.</w:t>
      </w:r>
    </w:p>
    <w:p w14:paraId="689DF5F4" w14:textId="7095ABC2" w:rsidR="001203C6" w:rsidRDefault="001203C6" w:rsidP="009759ED">
      <w:pPr>
        <w:rPr>
          <w:rFonts w:cs="Times New Roman"/>
          <w:b/>
        </w:rPr>
      </w:pPr>
      <w:r w:rsidRPr="001203C6">
        <w:rPr>
          <w:rFonts w:cs="Times New Roman"/>
          <w:b/>
        </w:rPr>
        <w:t>A30</w:t>
      </w:r>
    </w:p>
    <w:p w14:paraId="311DA492" w14:textId="784825B8" w:rsidR="009759ED" w:rsidRDefault="001203C6" w:rsidP="009759ED">
      <w:pPr>
        <w:rPr>
          <w:rFonts w:cs="Times New Roman"/>
          <w:bCs/>
        </w:rPr>
      </w:pPr>
      <w:r w:rsidRPr="001203C6">
        <w:rPr>
          <w:rFonts w:cs="Times New Roman"/>
          <w:bCs/>
        </w:rPr>
        <w:t>The A30</w:t>
      </w:r>
      <w:r>
        <w:rPr>
          <w:rFonts w:cs="Times New Roman"/>
          <w:bCs/>
        </w:rPr>
        <w:t xml:space="preserve"> from Uplands Terrace at West Coker to White Post Garage is due to be surfaced dressed in the next weeks. A degree of road skimming is involved with prep works. </w:t>
      </w:r>
    </w:p>
    <w:p w14:paraId="02DC0912" w14:textId="4E54A984" w:rsidR="001203C6" w:rsidRDefault="001203C6" w:rsidP="009759ED">
      <w:pPr>
        <w:rPr>
          <w:rFonts w:cs="Times New Roman"/>
          <w:bCs/>
        </w:rPr>
      </w:pPr>
    </w:p>
    <w:p w14:paraId="5B7A5ACB" w14:textId="206485F5" w:rsidR="001203C6" w:rsidRDefault="001203C6" w:rsidP="009759ED">
      <w:pPr>
        <w:rPr>
          <w:rFonts w:cs="Times New Roman"/>
          <w:b/>
        </w:rPr>
      </w:pPr>
      <w:r w:rsidRPr="001203C6">
        <w:rPr>
          <w:rFonts w:cs="Times New Roman"/>
          <w:b/>
        </w:rPr>
        <w:t xml:space="preserve">A37 </w:t>
      </w:r>
      <w:r>
        <w:rPr>
          <w:rFonts w:cs="Times New Roman"/>
          <w:b/>
        </w:rPr>
        <w:t xml:space="preserve">Barwick/Whistle Bridge </w:t>
      </w:r>
    </w:p>
    <w:p w14:paraId="20F80CB7" w14:textId="2E320432" w:rsidR="001203C6" w:rsidRPr="001203C6" w:rsidRDefault="001203C6" w:rsidP="009759ED">
      <w:pPr>
        <w:rPr>
          <w:rFonts w:cs="Times New Roman"/>
          <w:b/>
        </w:rPr>
      </w:pPr>
      <w:r>
        <w:rPr>
          <w:rFonts w:cs="Times New Roman"/>
          <w:bCs/>
        </w:rPr>
        <w:t>Resurfacing works and new signage are due to commence in the next weeks</w:t>
      </w:r>
      <w:r>
        <w:rPr>
          <w:rFonts w:cs="Times New Roman"/>
          <w:b/>
        </w:rPr>
        <w:t xml:space="preserve"> </w:t>
      </w:r>
    </w:p>
    <w:p w14:paraId="5687CC4B" w14:textId="77777777" w:rsidR="009759ED" w:rsidRDefault="009759ED" w:rsidP="009759ED">
      <w:pPr>
        <w:pStyle w:val="NormalWeb"/>
        <w:spacing w:before="0" w:beforeAutospacing="0" w:after="406" w:afterAutospacing="0" w:line="276" w:lineRule="auto"/>
        <w:rPr>
          <w:rFonts w:asciiTheme="minorHAnsi" w:hAnsiTheme="minorHAnsi"/>
          <w:color w:val="333333"/>
          <w:sz w:val="22"/>
        </w:rPr>
      </w:pPr>
      <w:r>
        <w:rPr>
          <w:rFonts w:asciiTheme="minorHAnsi" w:hAnsiTheme="minorHAnsi"/>
          <w:b/>
          <w:color w:val="333333"/>
          <w:sz w:val="22"/>
        </w:rPr>
        <w:lastRenderedPageBreak/>
        <w:t>Consultation on A38 Burnham to Bristol airport upgrade:</w:t>
      </w:r>
      <w:r>
        <w:rPr>
          <w:rFonts w:asciiTheme="minorHAnsi" w:hAnsiTheme="minorHAnsi"/>
          <w:color w:val="333333"/>
          <w:sz w:val="22"/>
        </w:rPr>
        <w:t xml:space="preserve"> Proposals to make improvements to one of Somerset’s key roads are being shared with the public. Somerset County Council and North Somerset Council are working in partnership on a number of proposed schemes on the A38 Burnham-on-Sea to just outside Bristol. The scheme seeks to improve journey reliability times, road safety and better connect local communities – whether by car, public transport or active travel. The public are invited to comment on these plans using the interactive map on the engagement website,</w:t>
      </w:r>
      <w:r>
        <w:rPr>
          <w:rStyle w:val="apple-converted-space"/>
          <w:rFonts w:asciiTheme="minorHAnsi" w:hAnsiTheme="minorHAnsi"/>
          <w:color w:val="333333"/>
          <w:sz w:val="22"/>
        </w:rPr>
        <w:t> </w:t>
      </w:r>
      <w:r>
        <w:rPr>
          <w:rStyle w:val="apple-converted-space"/>
          <w:rFonts w:asciiTheme="minorHAnsi" w:hAnsiTheme="minorHAnsi"/>
          <w:color w:val="0000FF"/>
          <w:sz w:val="22"/>
          <w:u w:val="single"/>
        </w:rPr>
        <w:t xml:space="preserve">https//:a38mrn-engagement.com </w:t>
      </w:r>
      <w:r>
        <w:rPr>
          <w:rFonts w:asciiTheme="minorHAnsi" w:hAnsiTheme="minorHAnsi"/>
          <w:color w:val="333333"/>
          <w:sz w:val="22"/>
        </w:rPr>
        <w:t>The feedback will help inform the A38 Major  Business Case that will be submitted to Government for approval later in the year.</w:t>
      </w:r>
    </w:p>
    <w:p w14:paraId="32B53F4D" w14:textId="77777777" w:rsidR="009759ED" w:rsidRDefault="009759ED" w:rsidP="009759ED">
      <w:pPr>
        <w:pStyle w:val="NormalWeb"/>
        <w:spacing w:before="0" w:beforeAutospacing="0" w:after="406" w:afterAutospacing="0" w:line="276" w:lineRule="auto"/>
        <w:rPr>
          <w:rFonts w:asciiTheme="minorHAnsi" w:hAnsiTheme="minorHAnsi"/>
          <w:color w:val="333333"/>
          <w:sz w:val="22"/>
        </w:rPr>
      </w:pPr>
      <w:r>
        <w:rPr>
          <w:rFonts w:asciiTheme="minorHAnsi" w:hAnsiTheme="minorHAnsi"/>
          <w:b/>
          <w:color w:val="333333"/>
          <w:sz w:val="22"/>
        </w:rPr>
        <w:t>Tackling Somerset’s Childminder shortage:</w:t>
      </w:r>
      <w:r>
        <w:rPr>
          <w:rFonts w:asciiTheme="minorHAnsi" w:hAnsiTheme="minorHAnsi"/>
          <w:color w:val="333333"/>
          <w:sz w:val="22"/>
        </w:rPr>
        <w:t xml:space="preserve"> The number of registered childminders in the county has decreased by over 31% since September 2015. In response, Somerset County Council has been working hard to boost numbers and is tackling the shortage of childminders across the county. In addition to a</w:t>
      </w:r>
      <w:r>
        <w:rPr>
          <w:rStyle w:val="apple-converted-space"/>
          <w:rFonts w:asciiTheme="minorHAnsi" w:hAnsiTheme="minorHAnsi"/>
          <w:color w:val="333333"/>
          <w:sz w:val="22"/>
        </w:rPr>
        <w:t> </w:t>
      </w:r>
      <w:hyperlink r:id="rId18" w:history="1">
        <w:r>
          <w:rPr>
            <w:rStyle w:val="Hyperlink"/>
            <w:rFonts w:asciiTheme="minorHAnsi" w:hAnsiTheme="minorHAnsi"/>
            <w:sz w:val="22"/>
          </w:rPr>
          <w:t>‘Golden Hello’ grant worth £250.00</w:t>
        </w:r>
      </w:hyperlink>
      <w:r>
        <w:rPr>
          <w:rFonts w:asciiTheme="minorHAnsi" w:hAnsiTheme="minorHAnsi"/>
          <w:color w:val="333333"/>
          <w:sz w:val="22"/>
        </w:rPr>
        <w:t xml:space="preserve">, guidance and training is being offered to newly registered childminders which supports them through Ofsted registration and beyond. Anyone interested in attending an information session on Wednesday 21 July (6.30-7pm) is urged to register through: </w:t>
      </w:r>
      <w:r>
        <w:rPr>
          <w:rStyle w:val="apple-converted-space"/>
          <w:rFonts w:asciiTheme="minorHAnsi" w:hAnsiTheme="minorHAnsi"/>
          <w:color w:val="333333"/>
          <w:sz w:val="22"/>
        </w:rPr>
        <w:t> </w:t>
      </w:r>
      <w:hyperlink r:id="rId19" w:history="1">
        <w:r>
          <w:rPr>
            <w:rStyle w:val="Hyperlink"/>
            <w:rFonts w:asciiTheme="minorHAnsi" w:hAnsiTheme="minorHAnsi"/>
            <w:sz w:val="22"/>
          </w:rPr>
          <w:t>http://www.eventbrite.co.uk/e/childminding-in-somerset-virtual-information-session-tickets-157986252133</w:t>
        </w:r>
      </w:hyperlink>
    </w:p>
    <w:p w14:paraId="6E4A2F95" w14:textId="77777777" w:rsidR="009759ED" w:rsidRDefault="009759ED" w:rsidP="009759ED">
      <w:pPr>
        <w:pStyle w:val="NormalWeb"/>
        <w:spacing w:before="0" w:beforeAutospacing="0" w:after="406" w:afterAutospacing="0" w:line="276" w:lineRule="auto"/>
        <w:rPr>
          <w:rFonts w:asciiTheme="minorHAnsi" w:hAnsiTheme="minorHAnsi"/>
          <w:color w:val="333333"/>
          <w:sz w:val="22"/>
        </w:rPr>
      </w:pPr>
      <w:r>
        <w:rPr>
          <w:rFonts w:asciiTheme="minorHAnsi" w:hAnsiTheme="minorHAnsi"/>
          <w:b/>
          <w:color w:val="333333"/>
          <w:sz w:val="22"/>
        </w:rPr>
        <w:t xml:space="preserve">Pioneering Climate adaptation website: </w:t>
      </w:r>
      <w:r>
        <w:rPr>
          <w:rFonts w:asciiTheme="minorHAnsi" w:hAnsiTheme="minorHAnsi"/>
          <w:color w:val="333333"/>
          <w:sz w:val="22"/>
        </w:rPr>
        <w:t>A new web-based app gives the opportunity to explore the impacts of climate change on the Somerset Levels. The app, created as part of the Adapting the Levels project to help local people turn individual ideas into plans for collective action, focusing particularly on the challenges of flooding and drought. Adapting the Levels has worked with SCC, Somerset Wildlife Trust, Farming and Wildlife Advisory Group, Parish and Town councils, businesses and communities to create draft pathways, which are available to explore online. Everyone is invited to view the pathways, comment and add ideas, by visiting</w:t>
      </w:r>
      <w:r>
        <w:rPr>
          <w:rStyle w:val="apple-converted-space"/>
          <w:rFonts w:asciiTheme="minorHAnsi" w:hAnsiTheme="minorHAnsi"/>
          <w:color w:val="333333"/>
          <w:sz w:val="22"/>
        </w:rPr>
        <w:t> </w:t>
      </w:r>
      <w:hyperlink r:id="rId20" w:tgtFrame="_blank" w:history="1">
        <w:r>
          <w:rPr>
            <w:rStyle w:val="Hyperlink"/>
            <w:rFonts w:asciiTheme="minorHAnsi" w:hAnsiTheme="minorHAnsi"/>
            <w:sz w:val="22"/>
          </w:rPr>
          <w:t>www.adaptingthelevels.co.uk</w:t>
        </w:r>
      </w:hyperlink>
    </w:p>
    <w:p w14:paraId="2F105354" w14:textId="77777777" w:rsidR="009759ED" w:rsidRDefault="009759ED" w:rsidP="009759ED">
      <w:pPr>
        <w:spacing w:after="406"/>
        <w:rPr>
          <w:rFonts w:cs="Times New Roman"/>
          <w:color w:val="333333"/>
        </w:rPr>
      </w:pPr>
      <w:r>
        <w:rPr>
          <w:rFonts w:cs="Times New Roman"/>
          <w:b/>
          <w:color w:val="333333"/>
        </w:rPr>
        <w:t>Investing in Children and Young people:</w:t>
      </w:r>
      <w:r>
        <w:rPr>
          <w:rFonts w:cs="Times New Roman"/>
          <w:color w:val="333333"/>
        </w:rPr>
        <w:t xml:space="preserve"> An ambitious and innovative approach to improve the life chances of Somerset’s highest needs children has given the green light. The ten-year programme will deliver a new way of working which will address the needs of Somerset’s most complex children and young people who are cared for by the Council.  The council will be seeking a strategic partner(s) to provide up to 10 new small homes in Somerset, linking these to foster carers and therapeutic education to provide a seamless service that will help children and young people to grow and flourish. Combining foster care and small homes will offer young people the experience of a stable home environment and the opportunity to live with a family when they are ready. Skilled therapists from different agencies and teachers will work together to provide wraparound support designed to meet their individual needs.</w:t>
      </w:r>
    </w:p>
    <w:p w14:paraId="20597C15" w14:textId="77777777" w:rsidR="009759ED" w:rsidRDefault="009759ED" w:rsidP="009759ED">
      <w:pPr>
        <w:spacing w:after="406"/>
        <w:rPr>
          <w:rFonts w:cs="Times New Roman"/>
          <w:color w:val="333333"/>
        </w:rPr>
      </w:pPr>
      <w:r>
        <w:rPr>
          <w:rFonts w:cs="Times New Roman"/>
          <w:b/>
          <w:color w:val="333333"/>
        </w:rPr>
        <w:t>Special Educational Needs Survey:</w:t>
      </w:r>
      <w:r>
        <w:rPr>
          <w:rFonts w:cs="Times New Roman"/>
          <w:color w:val="333333"/>
        </w:rPr>
        <w:t xml:space="preserve"> Parents, carers, children, young people and practitioners are being asked to complete a short confidential survey to help shape services for children and young people with special educational needs and/or disabilities (SEND). Together with NHS Somerset Clinical Commissioning Group and the Somerset Parent Carer Forum, SCC are keen to hear views of </w:t>
      </w:r>
      <w:r>
        <w:rPr>
          <w:rFonts w:eastAsia="Times New Roman" w:cs="Times New Roman"/>
          <w:color w:val="333333"/>
        </w:rPr>
        <w:t>children and young people who have SEND, their parents, carers and families, and</w:t>
      </w:r>
      <w:r>
        <w:rPr>
          <w:rFonts w:cs="Times New Roman"/>
          <w:color w:val="333333"/>
        </w:rPr>
        <w:t xml:space="preserve"> </w:t>
      </w:r>
      <w:r>
        <w:rPr>
          <w:rFonts w:eastAsia="Times New Roman" w:cs="Times New Roman"/>
          <w:color w:val="333333"/>
        </w:rPr>
        <w:t>the practitioners who support them.</w:t>
      </w:r>
      <w:r>
        <w:rPr>
          <w:rFonts w:cs="Times New Roman"/>
          <w:color w:val="333333"/>
        </w:rPr>
        <w:t xml:space="preserve"> </w:t>
      </w:r>
      <w:r>
        <w:rPr>
          <w:rFonts w:cs="Times New Roman"/>
          <w:bCs/>
          <w:color w:val="333333"/>
        </w:rPr>
        <w:t xml:space="preserve">The short survey will close on Friday 9 July. </w:t>
      </w:r>
      <w:hyperlink r:id="rId21" w:history="1">
        <w:r>
          <w:rPr>
            <w:rStyle w:val="Hyperlink"/>
            <w:rFonts w:cs="Times New Roman"/>
            <w:bCs/>
          </w:rPr>
          <w:t>www.somerset.gov.uk/360survey</w:t>
        </w:r>
      </w:hyperlink>
    </w:p>
    <w:p w14:paraId="45F2F962" w14:textId="081E130D" w:rsidR="008C1B8B" w:rsidRPr="00077CE3" w:rsidRDefault="008C1B8B" w:rsidP="009759ED">
      <w:pPr>
        <w:widowControl w:val="0"/>
        <w:autoSpaceDE w:val="0"/>
        <w:autoSpaceDN w:val="0"/>
        <w:adjustRightInd w:val="0"/>
        <w:spacing w:after="0" w:line="240" w:lineRule="auto"/>
        <w:rPr>
          <w:rFonts w:cstheme="minorHAnsi"/>
          <w:b/>
        </w:rPr>
      </w:pPr>
    </w:p>
    <w:sectPr w:rsidR="008C1B8B" w:rsidRPr="00077CE3" w:rsidSect="00476221">
      <w:footerReference w:type="default" r:id="rId22"/>
      <w:pgSz w:w="11906" w:h="16838"/>
      <w:pgMar w:top="720" w:right="720" w:bottom="426"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56E59" w14:textId="77777777" w:rsidR="00DA6B29" w:rsidRDefault="00DA6B29" w:rsidP="00EB0D7C">
      <w:pPr>
        <w:spacing w:after="0" w:line="240" w:lineRule="auto"/>
      </w:pPr>
      <w:r>
        <w:separator/>
      </w:r>
    </w:p>
  </w:endnote>
  <w:endnote w:type="continuationSeparator" w:id="0">
    <w:p w14:paraId="487721D1" w14:textId="77777777" w:rsidR="00DA6B29" w:rsidRDefault="00DA6B29"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FD423E" w:rsidRPr="00FD423E">
            <w:rPr>
              <w:noProof/>
              <w:color w:val="FFFFFF" w:themeColor="background1"/>
            </w:rPr>
            <w:t>1</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52AEA" w14:textId="77777777" w:rsidR="00DA6B29" w:rsidRDefault="00DA6B29" w:rsidP="00EB0D7C">
      <w:pPr>
        <w:spacing w:after="0" w:line="240" w:lineRule="auto"/>
      </w:pPr>
      <w:r>
        <w:separator/>
      </w:r>
    </w:p>
  </w:footnote>
  <w:footnote w:type="continuationSeparator" w:id="0">
    <w:p w14:paraId="65B0A036" w14:textId="77777777" w:rsidR="00DA6B29" w:rsidRDefault="00DA6B29"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45FB"/>
    <w:multiLevelType w:val="hybridMultilevel"/>
    <w:tmpl w:val="5C662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32203D"/>
    <w:multiLevelType w:val="multilevel"/>
    <w:tmpl w:val="F1A03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B03889"/>
    <w:multiLevelType w:val="hybridMultilevel"/>
    <w:tmpl w:val="02303796"/>
    <w:lvl w:ilvl="0" w:tplc="28B2A366">
      <w:start w:val="1"/>
      <w:numFmt w:val="decimal"/>
      <w:lvlText w:val="%1."/>
      <w:lvlJc w:val="left"/>
      <w:pPr>
        <w:ind w:left="760" w:hanging="4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FD7E78"/>
    <w:multiLevelType w:val="hybridMultilevel"/>
    <w:tmpl w:val="2C620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52574"/>
    <w:rsid w:val="000526AD"/>
    <w:rsid w:val="00062449"/>
    <w:rsid w:val="000717CE"/>
    <w:rsid w:val="00077CE3"/>
    <w:rsid w:val="00080CFD"/>
    <w:rsid w:val="000A003E"/>
    <w:rsid w:val="000A31EF"/>
    <w:rsid w:val="000A703D"/>
    <w:rsid w:val="000B18BE"/>
    <w:rsid w:val="000C50FB"/>
    <w:rsid w:val="000D6B0D"/>
    <w:rsid w:val="000D775C"/>
    <w:rsid w:val="000D77F8"/>
    <w:rsid w:val="000E0673"/>
    <w:rsid w:val="000F1589"/>
    <w:rsid w:val="001007A1"/>
    <w:rsid w:val="001203C6"/>
    <w:rsid w:val="00120C1F"/>
    <w:rsid w:val="001245FC"/>
    <w:rsid w:val="001260F1"/>
    <w:rsid w:val="001314E1"/>
    <w:rsid w:val="00131D48"/>
    <w:rsid w:val="00147EB2"/>
    <w:rsid w:val="001628A1"/>
    <w:rsid w:val="00186FF2"/>
    <w:rsid w:val="001872BD"/>
    <w:rsid w:val="0018789E"/>
    <w:rsid w:val="001C1940"/>
    <w:rsid w:val="001E040E"/>
    <w:rsid w:val="001E2AF8"/>
    <w:rsid w:val="001E63F9"/>
    <w:rsid w:val="001E7843"/>
    <w:rsid w:val="001F698B"/>
    <w:rsid w:val="002046ED"/>
    <w:rsid w:val="00212877"/>
    <w:rsid w:val="00220145"/>
    <w:rsid w:val="00223DB8"/>
    <w:rsid w:val="00226A81"/>
    <w:rsid w:val="00232B75"/>
    <w:rsid w:val="00242A98"/>
    <w:rsid w:val="00244DBA"/>
    <w:rsid w:val="002462D0"/>
    <w:rsid w:val="00253359"/>
    <w:rsid w:val="00255491"/>
    <w:rsid w:val="002745F6"/>
    <w:rsid w:val="002828E9"/>
    <w:rsid w:val="00285738"/>
    <w:rsid w:val="00291605"/>
    <w:rsid w:val="00293771"/>
    <w:rsid w:val="00296483"/>
    <w:rsid w:val="002A0EF7"/>
    <w:rsid w:val="002A32C3"/>
    <w:rsid w:val="002C37E3"/>
    <w:rsid w:val="002C5350"/>
    <w:rsid w:val="002C56C0"/>
    <w:rsid w:val="002D03D3"/>
    <w:rsid w:val="002D084D"/>
    <w:rsid w:val="002D42E3"/>
    <w:rsid w:val="002D4442"/>
    <w:rsid w:val="002E424A"/>
    <w:rsid w:val="002E4307"/>
    <w:rsid w:val="002E58D1"/>
    <w:rsid w:val="002F33A2"/>
    <w:rsid w:val="002F4441"/>
    <w:rsid w:val="002F6ACB"/>
    <w:rsid w:val="00307240"/>
    <w:rsid w:val="00322A1A"/>
    <w:rsid w:val="003267E8"/>
    <w:rsid w:val="00331948"/>
    <w:rsid w:val="00334048"/>
    <w:rsid w:val="003373F3"/>
    <w:rsid w:val="00340D2C"/>
    <w:rsid w:val="00341668"/>
    <w:rsid w:val="003573A2"/>
    <w:rsid w:val="0035779F"/>
    <w:rsid w:val="00366578"/>
    <w:rsid w:val="0037256E"/>
    <w:rsid w:val="003807F3"/>
    <w:rsid w:val="0038324A"/>
    <w:rsid w:val="00396940"/>
    <w:rsid w:val="003977AB"/>
    <w:rsid w:val="003A4CD5"/>
    <w:rsid w:val="003C6F0B"/>
    <w:rsid w:val="003D6987"/>
    <w:rsid w:val="003E3228"/>
    <w:rsid w:val="003E56A6"/>
    <w:rsid w:val="004106A2"/>
    <w:rsid w:val="0041174E"/>
    <w:rsid w:val="00421D29"/>
    <w:rsid w:val="004312F0"/>
    <w:rsid w:val="004313C1"/>
    <w:rsid w:val="00436DD1"/>
    <w:rsid w:val="004417BE"/>
    <w:rsid w:val="00442F5D"/>
    <w:rsid w:val="00445FBE"/>
    <w:rsid w:val="00447125"/>
    <w:rsid w:val="00463CBD"/>
    <w:rsid w:val="00464B3F"/>
    <w:rsid w:val="00476221"/>
    <w:rsid w:val="00481C4C"/>
    <w:rsid w:val="004820A8"/>
    <w:rsid w:val="004A1935"/>
    <w:rsid w:val="004A2653"/>
    <w:rsid w:val="004A646C"/>
    <w:rsid w:val="004B18B6"/>
    <w:rsid w:val="004D0400"/>
    <w:rsid w:val="004E3F0E"/>
    <w:rsid w:val="004F17E7"/>
    <w:rsid w:val="004F515D"/>
    <w:rsid w:val="00500C6E"/>
    <w:rsid w:val="00511967"/>
    <w:rsid w:val="005137BC"/>
    <w:rsid w:val="00520C7A"/>
    <w:rsid w:val="00532C01"/>
    <w:rsid w:val="00535834"/>
    <w:rsid w:val="00535F5A"/>
    <w:rsid w:val="00545F01"/>
    <w:rsid w:val="005720A2"/>
    <w:rsid w:val="00576853"/>
    <w:rsid w:val="00582A43"/>
    <w:rsid w:val="00590246"/>
    <w:rsid w:val="005A0D14"/>
    <w:rsid w:val="005B6A7E"/>
    <w:rsid w:val="005B7017"/>
    <w:rsid w:val="005C363B"/>
    <w:rsid w:val="005C6844"/>
    <w:rsid w:val="005C74FF"/>
    <w:rsid w:val="005D50A8"/>
    <w:rsid w:val="005D75A0"/>
    <w:rsid w:val="005F1B67"/>
    <w:rsid w:val="005F5C1A"/>
    <w:rsid w:val="00603E6B"/>
    <w:rsid w:val="00605AC6"/>
    <w:rsid w:val="006079EE"/>
    <w:rsid w:val="00626CE5"/>
    <w:rsid w:val="00641F6E"/>
    <w:rsid w:val="00645325"/>
    <w:rsid w:val="00653231"/>
    <w:rsid w:val="0066660C"/>
    <w:rsid w:val="00672326"/>
    <w:rsid w:val="00675F43"/>
    <w:rsid w:val="006840B6"/>
    <w:rsid w:val="006858CD"/>
    <w:rsid w:val="00687AD3"/>
    <w:rsid w:val="006C5A28"/>
    <w:rsid w:val="006D1C0B"/>
    <w:rsid w:val="006E5569"/>
    <w:rsid w:val="006F3D47"/>
    <w:rsid w:val="006F4FEF"/>
    <w:rsid w:val="0071407D"/>
    <w:rsid w:val="00714DFB"/>
    <w:rsid w:val="007160B8"/>
    <w:rsid w:val="0072181F"/>
    <w:rsid w:val="00723D5D"/>
    <w:rsid w:val="007407C5"/>
    <w:rsid w:val="007453C7"/>
    <w:rsid w:val="00745B82"/>
    <w:rsid w:val="007472E1"/>
    <w:rsid w:val="00752324"/>
    <w:rsid w:val="007561A6"/>
    <w:rsid w:val="0076248D"/>
    <w:rsid w:val="007631AB"/>
    <w:rsid w:val="0076473D"/>
    <w:rsid w:val="00770AAB"/>
    <w:rsid w:val="00771B01"/>
    <w:rsid w:val="00772532"/>
    <w:rsid w:val="00776FF2"/>
    <w:rsid w:val="007772FC"/>
    <w:rsid w:val="00785B78"/>
    <w:rsid w:val="00796111"/>
    <w:rsid w:val="0079752A"/>
    <w:rsid w:val="007A5BF7"/>
    <w:rsid w:val="007C521C"/>
    <w:rsid w:val="007D50A3"/>
    <w:rsid w:val="007D6BC1"/>
    <w:rsid w:val="007F11EC"/>
    <w:rsid w:val="007F39F3"/>
    <w:rsid w:val="00811367"/>
    <w:rsid w:val="008158BC"/>
    <w:rsid w:val="00817EC8"/>
    <w:rsid w:val="008405D4"/>
    <w:rsid w:val="008519E6"/>
    <w:rsid w:val="008520C0"/>
    <w:rsid w:val="00852B13"/>
    <w:rsid w:val="00866509"/>
    <w:rsid w:val="008710B8"/>
    <w:rsid w:val="008724F0"/>
    <w:rsid w:val="00881150"/>
    <w:rsid w:val="0088175A"/>
    <w:rsid w:val="00882044"/>
    <w:rsid w:val="008908DE"/>
    <w:rsid w:val="008952B7"/>
    <w:rsid w:val="008A26D8"/>
    <w:rsid w:val="008B191B"/>
    <w:rsid w:val="008C1B8B"/>
    <w:rsid w:val="008E0CC9"/>
    <w:rsid w:val="008F3356"/>
    <w:rsid w:val="009030CC"/>
    <w:rsid w:val="00906847"/>
    <w:rsid w:val="00910DCE"/>
    <w:rsid w:val="009216FD"/>
    <w:rsid w:val="0093449E"/>
    <w:rsid w:val="00935C6B"/>
    <w:rsid w:val="0093779E"/>
    <w:rsid w:val="009425A5"/>
    <w:rsid w:val="00942FDB"/>
    <w:rsid w:val="00947364"/>
    <w:rsid w:val="00964C6D"/>
    <w:rsid w:val="00967078"/>
    <w:rsid w:val="0097224E"/>
    <w:rsid w:val="009759ED"/>
    <w:rsid w:val="00984299"/>
    <w:rsid w:val="00985E50"/>
    <w:rsid w:val="00995652"/>
    <w:rsid w:val="009A5DE7"/>
    <w:rsid w:val="009B25CB"/>
    <w:rsid w:val="009B2DE5"/>
    <w:rsid w:val="009B4E74"/>
    <w:rsid w:val="009B510B"/>
    <w:rsid w:val="009C2BF3"/>
    <w:rsid w:val="009C688D"/>
    <w:rsid w:val="009F01ED"/>
    <w:rsid w:val="009F11B6"/>
    <w:rsid w:val="009F3390"/>
    <w:rsid w:val="00A10DD7"/>
    <w:rsid w:val="00A17304"/>
    <w:rsid w:val="00A222C7"/>
    <w:rsid w:val="00A25FFD"/>
    <w:rsid w:val="00A3104A"/>
    <w:rsid w:val="00A32E99"/>
    <w:rsid w:val="00A332CF"/>
    <w:rsid w:val="00A37567"/>
    <w:rsid w:val="00A45C16"/>
    <w:rsid w:val="00A61AE7"/>
    <w:rsid w:val="00A67C9A"/>
    <w:rsid w:val="00A67DB1"/>
    <w:rsid w:val="00A775CB"/>
    <w:rsid w:val="00A82144"/>
    <w:rsid w:val="00A858A4"/>
    <w:rsid w:val="00A85D5C"/>
    <w:rsid w:val="00A90097"/>
    <w:rsid w:val="00A91CBB"/>
    <w:rsid w:val="00A931B5"/>
    <w:rsid w:val="00AA1CEA"/>
    <w:rsid w:val="00AA7304"/>
    <w:rsid w:val="00AB622E"/>
    <w:rsid w:val="00AD2EB9"/>
    <w:rsid w:val="00AE203E"/>
    <w:rsid w:val="00AE500E"/>
    <w:rsid w:val="00AF0980"/>
    <w:rsid w:val="00B01885"/>
    <w:rsid w:val="00B03CD5"/>
    <w:rsid w:val="00B0688B"/>
    <w:rsid w:val="00B1380A"/>
    <w:rsid w:val="00B14B62"/>
    <w:rsid w:val="00B17F09"/>
    <w:rsid w:val="00B50694"/>
    <w:rsid w:val="00B526B1"/>
    <w:rsid w:val="00B6236C"/>
    <w:rsid w:val="00B66832"/>
    <w:rsid w:val="00B736AF"/>
    <w:rsid w:val="00B76DEE"/>
    <w:rsid w:val="00B8306A"/>
    <w:rsid w:val="00B864FF"/>
    <w:rsid w:val="00B86EC0"/>
    <w:rsid w:val="00B9356B"/>
    <w:rsid w:val="00BA2CB0"/>
    <w:rsid w:val="00BA681D"/>
    <w:rsid w:val="00BB1E20"/>
    <w:rsid w:val="00BB3C5B"/>
    <w:rsid w:val="00BB5E9A"/>
    <w:rsid w:val="00BB75C0"/>
    <w:rsid w:val="00BC4751"/>
    <w:rsid w:val="00BC6227"/>
    <w:rsid w:val="00BD1405"/>
    <w:rsid w:val="00BD7C9F"/>
    <w:rsid w:val="00BE2A52"/>
    <w:rsid w:val="00BE4BF2"/>
    <w:rsid w:val="00BF4C18"/>
    <w:rsid w:val="00C264BF"/>
    <w:rsid w:val="00C27F26"/>
    <w:rsid w:val="00C35071"/>
    <w:rsid w:val="00C65714"/>
    <w:rsid w:val="00C7332B"/>
    <w:rsid w:val="00C7454C"/>
    <w:rsid w:val="00C860A9"/>
    <w:rsid w:val="00C91A6A"/>
    <w:rsid w:val="00C91B28"/>
    <w:rsid w:val="00CC00B1"/>
    <w:rsid w:val="00CC75B2"/>
    <w:rsid w:val="00CC7B04"/>
    <w:rsid w:val="00CD2E50"/>
    <w:rsid w:val="00CD4B7F"/>
    <w:rsid w:val="00CE21C2"/>
    <w:rsid w:val="00CF2EF7"/>
    <w:rsid w:val="00CF5698"/>
    <w:rsid w:val="00D00BBD"/>
    <w:rsid w:val="00D03FA3"/>
    <w:rsid w:val="00D04439"/>
    <w:rsid w:val="00D125DD"/>
    <w:rsid w:val="00D128F0"/>
    <w:rsid w:val="00D2208A"/>
    <w:rsid w:val="00D26FE6"/>
    <w:rsid w:val="00D30E11"/>
    <w:rsid w:val="00D37D92"/>
    <w:rsid w:val="00D473F3"/>
    <w:rsid w:val="00D50035"/>
    <w:rsid w:val="00D55C1F"/>
    <w:rsid w:val="00D565C3"/>
    <w:rsid w:val="00D56B22"/>
    <w:rsid w:val="00D62591"/>
    <w:rsid w:val="00D66C26"/>
    <w:rsid w:val="00D67271"/>
    <w:rsid w:val="00D73538"/>
    <w:rsid w:val="00D7487F"/>
    <w:rsid w:val="00D74963"/>
    <w:rsid w:val="00D761DA"/>
    <w:rsid w:val="00D85AD2"/>
    <w:rsid w:val="00D90655"/>
    <w:rsid w:val="00D9654F"/>
    <w:rsid w:val="00DA070D"/>
    <w:rsid w:val="00DA6B29"/>
    <w:rsid w:val="00DC3CC1"/>
    <w:rsid w:val="00DC4B75"/>
    <w:rsid w:val="00DC6559"/>
    <w:rsid w:val="00DD353A"/>
    <w:rsid w:val="00DE4B12"/>
    <w:rsid w:val="00DF0123"/>
    <w:rsid w:val="00DF0949"/>
    <w:rsid w:val="00E0479A"/>
    <w:rsid w:val="00E05910"/>
    <w:rsid w:val="00E06DEF"/>
    <w:rsid w:val="00E131D2"/>
    <w:rsid w:val="00E46493"/>
    <w:rsid w:val="00E52FA6"/>
    <w:rsid w:val="00E57A4E"/>
    <w:rsid w:val="00E61C27"/>
    <w:rsid w:val="00E64EB1"/>
    <w:rsid w:val="00E72BDD"/>
    <w:rsid w:val="00E7373F"/>
    <w:rsid w:val="00E76853"/>
    <w:rsid w:val="00E77684"/>
    <w:rsid w:val="00E81799"/>
    <w:rsid w:val="00E94A3B"/>
    <w:rsid w:val="00EB0D7C"/>
    <w:rsid w:val="00EB33A4"/>
    <w:rsid w:val="00EC30C0"/>
    <w:rsid w:val="00ED16F6"/>
    <w:rsid w:val="00EF798A"/>
    <w:rsid w:val="00F439C7"/>
    <w:rsid w:val="00F53448"/>
    <w:rsid w:val="00F54B01"/>
    <w:rsid w:val="00F614D7"/>
    <w:rsid w:val="00F64B72"/>
    <w:rsid w:val="00F67EF9"/>
    <w:rsid w:val="00F73AD7"/>
    <w:rsid w:val="00F869B0"/>
    <w:rsid w:val="00F9055C"/>
    <w:rsid w:val="00F950F2"/>
    <w:rsid w:val="00F952DE"/>
    <w:rsid w:val="00F96371"/>
    <w:rsid w:val="00F970B3"/>
    <w:rsid w:val="00FA1BD4"/>
    <w:rsid w:val="00FA5C78"/>
    <w:rsid w:val="00FB5CB6"/>
    <w:rsid w:val="00FB604E"/>
    <w:rsid w:val="00FC2C37"/>
    <w:rsid w:val="00FC369F"/>
    <w:rsid w:val="00FD013A"/>
    <w:rsid w:val="00FD285D"/>
    <w:rsid w:val="00FD423E"/>
    <w:rsid w:val="00FD6837"/>
    <w:rsid w:val="00FE228A"/>
    <w:rsid w:val="00FE42B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 w:type="character" w:customStyle="1" w:styleId="normaltextrun">
    <w:name w:val="normaltextrun"/>
    <w:basedOn w:val="DefaultParagraphFont"/>
    <w:rsid w:val="00603E6B"/>
  </w:style>
  <w:style w:type="paragraph" w:customStyle="1" w:styleId="Default">
    <w:name w:val="Default"/>
    <w:uiPriority w:val="99"/>
    <w:rsid w:val="0072181F"/>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Pa0">
    <w:name w:val="Pa0"/>
    <w:basedOn w:val="Default"/>
    <w:next w:val="Default"/>
    <w:uiPriority w:val="99"/>
    <w:rsid w:val="00626CE5"/>
    <w:pPr>
      <w:spacing w:line="241" w:lineRule="atLeast"/>
    </w:pPr>
    <w:rPr>
      <w:rFonts w:ascii="Roboto" w:hAnsi="Robot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24295631">
      <w:bodyDiv w:val="1"/>
      <w:marLeft w:val="0"/>
      <w:marRight w:val="0"/>
      <w:marTop w:val="0"/>
      <w:marBottom w:val="0"/>
      <w:divBdr>
        <w:top w:val="none" w:sz="0" w:space="0" w:color="auto"/>
        <w:left w:val="none" w:sz="0" w:space="0" w:color="auto"/>
        <w:bottom w:val="none" w:sz="0" w:space="0" w:color="auto"/>
        <w:right w:val="none" w:sz="0" w:space="0" w:color="auto"/>
      </w:divBdr>
    </w:div>
    <w:div w:id="271985806">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037639">
      <w:bodyDiv w:val="1"/>
      <w:marLeft w:val="0"/>
      <w:marRight w:val="0"/>
      <w:marTop w:val="0"/>
      <w:marBottom w:val="0"/>
      <w:divBdr>
        <w:top w:val="none" w:sz="0" w:space="0" w:color="auto"/>
        <w:left w:val="none" w:sz="0" w:space="0" w:color="auto"/>
        <w:bottom w:val="none" w:sz="0" w:space="0" w:color="auto"/>
        <w:right w:val="none" w:sz="0" w:space="0" w:color="auto"/>
      </w:divBdr>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376706878">
      <w:bodyDiv w:val="1"/>
      <w:marLeft w:val="0"/>
      <w:marRight w:val="0"/>
      <w:marTop w:val="0"/>
      <w:marBottom w:val="0"/>
      <w:divBdr>
        <w:top w:val="none" w:sz="0" w:space="0" w:color="auto"/>
        <w:left w:val="none" w:sz="0" w:space="0" w:color="auto"/>
        <w:bottom w:val="none" w:sz="0" w:space="0" w:color="auto"/>
        <w:right w:val="none" w:sz="0" w:space="0" w:color="auto"/>
      </w:divBdr>
    </w:div>
    <w:div w:id="377314211">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477957568">
      <w:bodyDiv w:val="1"/>
      <w:marLeft w:val="0"/>
      <w:marRight w:val="0"/>
      <w:marTop w:val="0"/>
      <w:marBottom w:val="0"/>
      <w:divBdr>
        <w:top w:val="none" w:sz="0" w:space="0" w:color="auto"/>
        <w:left w:val="none" w:sz="0" w:space="0" w:color="auto"/>
        <w:bottom w:val="none" w:sz="0" w:space="0" w:color="auto"/>
        <w:right w:val="none" w:sz="0" w:space="0" w:color="auto"/>
      </w:divBdr>
    </w:div>
    <w:div w:id="483858291">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694043686">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22755516">
      <w:bodyDiv w:val="1"/>
      <w:marLeft w:val="0"/>
      <w:marRight w:val="0"/>
      <w:marTop w:val="0"/>
      <w:marBottom w:val="0"/>
      <w:divBdr>
        <w:top w:val="none" w:sz="0" w:space="0" w:color="auto"/>
        <w:left w:val="none" w:sz="0" w:space="0" w:color="auto"/>
        <w:bottom w:val="none" w:sz="0" w:space="0" w:color="auto"/>
        <w:right w:val="none" w:sz="0" w:space="0" w:color="auto"/>
      </w:divBdr>
      <w:divsChild>
        <w:div w:id="308369836">
          <w:marLeft w:val="0"/>
          <w:marRight w:val="0"/>
          <w:marTop w:val="0"/>
          <w:marBottom w:val="0"/>
          <w:divBdr>
            <w:top w:val="none" w:sz="0" w:space="0" w:color="auto"/>
            <w:left w:val="none" w:sz="0" w:space="0" w:color="auto"/>
            <w:bottom w:val="none" w:sz="0" w:space="0" w:color="auto"/>
            <w:right w:val="none" w:sz="0" w:space="0" w:color="auto"/>
          </w:divBdr>
        </w:div>
        <w:div w:id="762534579">
          <w:marLeft w:val="0"/>
          <w:marRight w:val="0"/>
          <w:marTop w:val="0"/>
          <w:marBottom w:val="0"/>
          <w:divBdr>
            <w:top w:val="none" w:sz="0" w:space="0" w:color="auto"/>
            <w:left w:val="none" w:sz="0" w:space="0" w:color="auto"/>
            <w:bottom w:val="none" w:sz="0" w:space="0" w:color="auto"/>
            <w:right w:val="none" w:sz="0" w:space="0" w:color="auto"/>
          </w:divBdr>
        </w:div>
        <w:div w:id="521552230">
          <w:marLeft w:val="0"/>
          <w:marRight w:val="0"/>
          <w:marTop w:val="0"/>
          <w:marBottom w:val="0"/>
          <w:divBdr>
            <w:top w:val="none" w:sz="0" w:space="0" w:color="auto"/>
            <w:left w:val="none" w:sz="0" w:space="0" w:color="auto"/>
            <w:bottom w:val="none" w:sz="0" w:space="0" w:color="auto"/>
            <w:right w:val="none" w:sz="0" w:space="0" w:color="auto"/>
          </w:divBdr>
        </w:div>
        <w:div w:id="237253845">
          <w:marLeft w:val="0"/>
          <w:marRight w:val="0"/>
          <w:marTop w:val="0"/>
          <w:marBottom w:val="0"/>
          <w:divBdr>
            <w:top w:val="none" w:sz="0" w:space="0" w:color="auto"/>
            <w:left w:val="none" w:sz="0" w:space="0" w:color="auto"/>
            <w:bottom w:val="none" w:sz="0" w:space="0" w:color="auto"/>
            <w:right w:val="none" w:sz="0" w:space="0" w:color="auto"/>
          </w:divBdr>
        </w:div>
        <w:div w:id="1599020197">
          <w:marLeft w:val="0"/>
          <w:marRight w:val="0"/>
          <w:marTop w:val="0"/>
          <w:marBottom w:val="0"/>
          <w:divBdr>
            <w:top w:val="none" w:sz="0" w:space="0" w:color="auto"/>
            <w:left w:val="none" w:sz="0" w:space="0" w:color="auto"/>
            <w:bottom w:val="none" w:sz="0" w:space="0" w:color="auto"/>
            <w:right w:val="none" w:sz="0" w:space="0" w:color="auto"/>
          </w:divBdr>
        </w:div>
        <w:div w:id="1907689834">
          <w:marLeft w:val="0"/>
          <w:marRight w:val="0"/>
          <w:marTop w:val="0"/>
          <w:marBottom w:val="0"/>
          <w:divBdr>
            <w:top w:val="none" w:sz="0" w:space="0" w:color="auto"/>
            <w:left w:val="none" w:sz="0" w:space="0" w:color="auto"/>
            <w:bottom w:val="none" w:sz="0" w:space="0" w:color="auto"/>
            <w:right w:val="none" w:sz="0" w:space="0" w:color="auto"/>
          </w:divBdr>
        </w:div>
        <w:div w:id="541139570">
          <w:marLeft w:val="0"/>
          <w:marRight w:val="0"/>
          <w:marTop w:val="0"/>
          <w:marBottom w:val="0"/>
          <w:divBdr>
            <w:top w:val="none" w:sz="0" w:space="0" w:color="auto"/>
            <w:left w:val="none" w:sz="0" w:space="0" w:color="auto"/>
            <w:bottom w:val="none" w:sz="0" w:space="0" w:color="auto"/>
            <w:right w:val="none" w:sz="0" w:space="0" w:color="auto"/>
          </w:divBdr>
        </w:div>
        <w:div w:id="2113165804">
          <w:marLeft w:val="0"/>
          <w:marRight w:val="0"/>
          <w:marTop w:val="0"/>
          <w:marBottom w:val="0"/>
          <w:divBdr>
            <w:top w:val="none" w:sz="0" w:space="0" w:color="auto"/>
            <w:left w:val="none" w:sz="0" w:space="0" w:color="auto"/>
            <w:bottom w:val="none" w:sz="0" w:space="0" w:color="auto"/>
            <w:right w:val="none" w:sz="0" w:space="0" w:color="auto"/>
          </w:divBdr>
        </w:div>
      </w:divsChild>
    </w:div>
    <w:div w:id="729036609">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84881875">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05657871">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894858197">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61956">
      <w:bodyDiv w:val="1"/>
      <w:marLeft w:val="0"/>
      <w:marRight w:val="0"/>
      <w:marTop w:val="0"/>
      <w:marBottom w:val="0"/>
      <w:divBdr>
        <w:top w:val="none" w:sz="0" w:space="0" w:color="auto"/>
        <w:left w:val="none" w:sz="0" w:space="0" w:color="auto"/>
        <w:bottom w:val="none" w:sz="0" w:space="0" w:color="auto"/>
        <w:right w:val="none" w:sz="0" w:space="0" w:color="auto"/>
      </w:divBdr>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84121178">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06459934">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291866370">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317882774">
      <w:bodyDiv w:val="1"/>
      <w:marLeft w:val="0"/>
      <w:marRight w:val="0"/>
      <w:marTop w:val="0"/>
      <w:marBottom w:val="0"/>
      <w:divBdr>
        <w:top w:val="none" w:sz="0" w:space="0" w:color="auto"/>
        <w:left w:val="none" w:sz="0" w:space="0" w:color="auto"/>
        <w:bottom w:val="none" w:sz="0" w:space="0" w:color="auto"/>
        <w:right w:val="none" w:sz="0" w:space="0" w:color="auto"/>
      </w:divBdr>
    </w:div>
    <w:div w:id="1392926691">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613242046">
      <w:bodyDiv w:val="1"/>
      <w:marLeft w:val="0"/>
      <w:marRight w:val="0"/>
      <w:marTop w:val="0"/>
      <w:marBottom w:val="0"/>
      <w:divBdr>
        <w:top w:val="none" w:sz="0" w:space="0" w:color="auto"/>
        <w:left w:val="none" w:sz="0" w:space="0" w:color="auto"/>
        <w:bottom w:val="none" w:sz="0" w:space="0" w:color="auto"/>
        <w:right w:val="none" w:sz="0" w:space="0" w:color="auto"/>
      </w:divBdr>
    </w:div>
    <w:div w:id="1660381974">
      <w:bodyDiv w:val="1"/>
      <w:marLeft w:val="0"/>
      <w:marRight w:val="0"/>
      <w:marTop w:val="0"/>
      <w:marBottom w:val="0"/>
      <w:divBdr>
        <w:top w:val="none" w:sz="0" w:space="0" w:color="auto"/>
        <w:left w:val="none" w:sz="0" w:space="0" w:color="auto"/>
        <w:bottom w:val="none" w:sz="0" w:space="0" w:color="auto"/>
        <w:right w:val="none" w:sz="0" w:space="0" w:color="auto"/>
      </w:divBdr>
      <w:divsChild>
        <w:div w:id="2081519635">
          <w:marLeft w:val="0"/>
          <w:marRight w:val="0"/>
          <w:marTop w:val="0"/>
          <w:marBottom w:val="0"/>
          <w:divBdr>
            <w:top w:val="none" w:sz="0" w:space="0" w:color="auto"/>
            <w:left w:val="none" w:sz="0" w:space="0" w:color="auto"/>
            <w:bottom w:val="none" w:sz="0" w:space="0" w:color="auto"/>
            <w:right w:val="none" w:sz="0" w:space="0" w:color="auto"/>
          </w:divBdr>
        </w:div>
        <w:div w:id="391463826">
          <w:marLeft w:val="0"/>
          <w:marRight w:val="0"/>
          <w:marTop w:val="0"/>
          <w:marBottom w:val="0"/>
          <w:divBdr>
            <w:top w:val="none" w:sz="0" w:space="0" w:color="auto"/>
            <w:left w:val="none" w:sz="0" w:space="0" w:color="auto"/>
            <w:bottom w:val="none" w:sz="0" w:space="0" w:color="auto"/>
            <w:right w:val="none" w:sz="0" w:space="0" w:color="auto"/>
          </w:divBdr>
        </w:div>
        <w:div w:id="1098059109">
          <w:marLeft w:val="0"/>
          <w:marRight w:val="0"/>
          <w:marTop w:val="0"/>
          <w:marBottom w:val="0"/>
          <w:divBdr>
            <w:top w:val="none" w:sz="0" w:space="0" w:color="auto"/>
            <w:left w:val="none" w:sz="0" w:space="0" w:color="auto"/>
            <w:bottom w:val="none" w:sz="0" w:space="0" w:color="auto"/>
            <w:right w:val="none" w:sz="0" w:space="0" w:color="auto"/>
          </w:divBdr>
        </w:div>
        <w:div w:id="1787771847">
          <w:marLeft w:val="0"/>
          <w:marRight w:val="0"/>
          <w:marTop w:val="0"/>
          <w:marBottom w:val="0"/>
          <w:divBdr>
            <w:top w:val="none" w:sz="0" w:space="0" w:color="auto"/>
            <w:left w:val="none" w:sz="0" w:space="0" w:color="auto"/>
            <w:bottom w:val="none" w:sz="0" w:space="0" w:color="auto"/>
            <w:right w:val="none" w:sz="0" w:space="0" w:color="auto"/>
          </w:divBdr>
        </w:div>
      </w:divsChild>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728189449">
      <w:bodyDiv w:val="1"/>
      <w:marLeft w:val="0"/>
      <w:marRight w:val="0"/>
      <w:marTop w:val="0"/>
      <w:marBottom w:val="0"/>
      <w:divBdr>
        <w:top w:val="none" w:sz="0" w:space="0" w:color="auto"/>
        <w:left w:val="none" w:sz="0" w:space="0" w:color="auto"/>
        <w:bottom w:val="none" w:sz="0" w:space="0" w:color="auto"/>
        <w:right w:val="none" w:sz="0" w:space="0" w:color="auto"/>
      </w:divBdr>
      <w:divsChild>
        <w:div w:id="1563642201">
          <w:marLeft w:val="0"/>
          <w:marRight w:val="0"/>
          <w:marTop w:val="0"/>
          <w:marBottom w:val="0"/>
          <w:divBdr>
            <w:top w:val="none" w:sz="0" w:space="0" w:color="auto"/>
            <w:left w:val="none" w:sz="0" w:space="0" w:color="auto"/>
            <w:bottom w:val="none" w:sz="0" w:space="0" w:color="auto"/>
            <w:right w:val="none" w:sz="0" w:space="0" w:color="auto"/>
          </w:divBdr>
        </w:div>
      </w:divsChild>
    </w:div>
    <w:div w:id="1761214913">
      <w:bodyDiv w:val="1"/>
      <w:marLeft w:val="0"/>
      <w:marRight w:val="0"/>
      <w:marTop w:val="0"/>
      <w:marBottom w:val="0"/>
      <w:divBdr>
        <w:top w:val="none" w:sz="0" w:space="0" w:color="auto"/>
        <w:left w:val="none" w:sz="0" w:space="0" w:color="auto"/>
        <w:bottom w:val="none" w:sz="0" w:space="0" w:color="auto"/>
        <w:right w:val="none" w:sz="0" w:space="0" w:color="auto"/>
      </w:divBdr>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1850749230">
      <w:bodyDiv w:val="1"/>
      <w:marLeft w:val="0"/>
      <w:marRight w:val="0"/>
      <w:marTop w:val="0"/>
      <w:marBottom w:val="0"/>
      <w:divBdr>
        <w:top w:val="none" w:sz="0" w:space="0" w:color="auto"/>
        <w:left w:val="none" w:sz="0" w:space="0" w:color="auto"/>
        <w:bottom w:val="none" w:sz="0" w:space="0" w:color="auto"/>
        <w:right w:val="none" w:sz="0" w:space="0" w:color="auto"/>
      </w:divBdr>
    </w:div>
    <w:div w:id="1901357270">
      <w:bodyDiv w:val="1"/>
      <w:marLeft w:val="0"/>
      <w:marRight w:val="0"/>
      <w:marTop w:val="0"/>
      <w:marBottom w:val="0"/>
      <w:divBdr>
        <w:top w:val="none" w:sz="0" w:space="0" w:color="auto"/>
        <w:left w:val="none" w:sz="0" w:space="0" w:color="auto"/>
        <w:bottom w:val="none" w:sz="0" w:space="0" w:color="auto"/>
        <w:right w:val="none" w:sz="0" w:space="0" w:color="auto"/>
      </w:divBdr>
    </w:div>
    <w:div w:id="1921254153">
      <w:bodyDiv w:val="1"/>
      <w:marLeft w:val="0"/>
      <w:marRight w:val="0"/>
      <w:marTop w:val="0"/>
      <w:marBottom w:val="0"/>
      <w:divBdr>
        <w:top w:val="none" w:sz="0" w:space="0" w:color="auto"/>
        <w:left w:val="none" w:sz="0" w:space="0" w:color="auto"/>
        <w:bottom w:val="none" w:sz="0" w:space="0" w:color="auto"/>
        <w:right w:val="none" w:sz="0" w:space="0" w:color="auto"/>
      </w:divBdr>
    </w:div>
    <w:div w:id="1940720761">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 w:id="21370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hyperlink" Target="mailto:https://secure1.somerset.gov.uk/forms/PortalShowForm.asp?fm_formalias=GHG" TargetMode="External"/><Relationship Id="rId3" Type="http://schemas.openxmlformats.org/officeDocument/2006/relationships/numbering" Target="numbering.xml"/><Relationship Id="rId21" Type="http://schemas.openxmlformats.org/officeDocument/2006/relationships/hyperlink" Target="http://www.somerset.gov.uk/360survey" TargetMode="Externa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hyperlink" Target="http://www.onesomerset.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20" Type="http://schemas.openxmlformats.org/officeDocument/2006/relationships/hyperlink" Target="http://www.adaptingthelevels.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roam.somerset.gov.uk/roam/map" TargetMode="External"/><Relationship Id="rId23" Type="http://schemas.openxmlformats.org/officeDocument/2006/relationships/fontTable" Target="fontTable.xml"/><Relationship Id="rId10" Type="http://schemas.openxmlformats.org/officeDocument/2006/relationships/hyperlink" Target="http://www.somersetwaste.gov.uk" TargetMode="External"/><Relationship Id="rId19" Type="http://schemas.openxmlformats.org/officeDocument/2006/relationships/hyperlink" Target="http://www.eventbrite.co.uk/e/childminding-in-somerset-virtual-information-session-tickets-15798625213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17C3C"/>
    <w:rsid w:val="00051421"/>
    <w:rsid w:val="00063F83"/>
    <w:rsid w:val="00096F45"/>
    <w:rsid w:val="000B30CF"/>
    <w:rsid w:val="000D625A"/>
    <w:rsid w:val="000D7277"/>
    <w:rsid w:val="00113F26"/>
    <w:rsid w:val="00122C95"/>
    <w:rsid w:val="0014682C"/>
    <w:rsid w:val="00163522"/>
    <w:rsid w:val="00167710"/>
    <w:rsid w:val="00170E31"/>
    <w:rsid w:val="00201876"/>
    <w:rsid w:val="002568E6"/>
    <w:rsid w:val="002B2DB4"/>
    <w:rsid w:val="00341198"/>
    <w:rsid w:val="00356FF3"/>
    <w:rsid w:val="00367FB3"/>
    <w:rsid w:val="004958FC"/>
    <w:rsid w:val="004A2629"/>
    <w:rsid w:val="004F1E0A"/>
    <w:rsid w:val="0058792D"/>
    <w:rsid w:val="005D226D"/>
    <w:rsid w:val="005E4F85"/>
    <w:rsid w:val="006206F6"/>
    <w:rsid w:val="006362B1"/>
    <w:rsid w:val="00690765"/>
    <w:rsid w:val="006D45C3"/>
    <w:rsid w:val="006F3E58"/>
    <w:rsid w:val="00700A18"/>
    <w:rsid w:val="007256B2"/>
    <w:rsid w:val="007269DE"/>
    <w:rsid w:val="00774F4E"/>
    <w:rsid w:val="007876C3"/>
    <w:rsid w:val="00796287"/>
    <w:rsid w:val="007D2C3D"/>
    <w:rsid w:val="007E139B"/>
    <w:rsid w:val="00836E1C"/>
    <w:rsid w:val="00842D0C"/>
    <w:rsid w:val="00854EBC"/>
    <w:rsid w:val="00864E27"/>
    <w:rsid w:val="00871864"/>
    <w:rsid w:val="00886354"/>
    <w:rsid w:val="00892B43"/>
    <w:rsid w:val="00982379"/>
    <w:rsid w:val="009834C7"/>
    <w:rsid w:val="00A67FD4"/>
    <w:rsid w:val="00C10450"/>
    <w:rsid w:val="00C345CD"/>
    <w:rsid w:val="00C90D98"/>
    <w:rsid w:val="00CB0F25"/>
    <w:rsid w:val="00CE5565"/>
    <w:rsid w:val="00CF0761"/>
    <w:rsid w:val="00D37FA6"/>
    <w:rsid w:val="00DA2CF3"/>
    <w:rsid w:val="00DF698A"/>
    <w:rsid w:val="00E15107"/>
    <w:rsid w:val="00E346F7"/>
    <w:rsid w:val="00E41E9A"/>
    <w:rsid w:val="00E62B63"/>
    <w:rsid w:val="00E83406"/>
    <w:rsid w:val="00EC76E7"/>
    <w:rsid w:val="00ED2F00"/>
    <w:rsid w:val="00ED76CE"/>
    <w:rsid w:val="00EE5D21"/>
    <w:rsid w:val="00F1226F"/>
    <w:rsid w:val="00F52C8B"/>
    <w:rsid w:val="00F65D13"/>
    <w:rsid w:val="00F747D2"/>
    <w:rsid w:val="00F96CD5"/>
    <w:rsid w:val="00FB337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C5B0B63EF4EC381B9D3AA23C8958C">
    <w:name w:val="99AC5B0B63EF4EC381B9D3AA23C8958C"/>
    <w:rsid w:val="00774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in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667E4-D5C8-413D-9A2B-4C6BA205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2021-07-07T11:44:00Z</cp:lastPrinted>
  <dcterms:created xsi:type="dcterms:W3CDTF">2021-07-07T11:45:00Z</dcterms:created>
  <dcterms:modified xsi:type="dcterms:W3CDTF">2021-07-07T11:45:00Z</dcterms:modified>
</cp:coreProperties>
</file>